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DB285A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A2DCB">
            <w:t>SCE17PR005</w:t>
          </w:r>
        </w:sdtContent>
      </w:sdt>
    </w:p>
    <w:bookmarkEnd w:id="0"/>
    <w:p w14:paraId="7601CE2F" w14:textId="7FAB9B5D" w:rsidR="00DA690B" w:rsidRPr="00500C4E" w:rsidRDefault="004F225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51721A" w:rsidRPr="00500C4E">
            <w:rPr>
              <w:rStyle w:val="CaptionChar"/>
              <w:rFonts w:asciiTheme="minorHAnsi" w:hAnsiTheme="minorHAnsi" w:cstheme="minorHAnsi"/>
              <w:b/>
              <w:bCs w:val="0"/>
              <w:sz w:val="48"/>
              <w:szCs w:val="48"/>
            </w:rPr>
            <w:t xml:space="preserve">Revision </w:t>
          </w:r>
          <w:r w:rsidR="0051721A">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4F225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5DD049A" w14:textId="42796EE7" w:rsidR="00523736" w:rsidRPr="00BE2B22" w:rsidRDefault="009754B8" w:rsidP="00BE2B22">
      <w:pPr>
        <w:rPr>
          <w:rFonts w:cstheme="minorHAnsi"/>
          <w:b/>
          <w:sz w:val="72"/>
          <w:szCs w:val="72"/>
        </w:rPr>
      </w:pPr>
      <w:r>
        <w:rPr>
          <w:rFonts w:cstheme="minorHAnsi"/>
          <w:b/>
          <w:sz w:val="72"/>
          <w:szCs w:val="72"/>
        </w:rPr>
        <w:t>Air Compressor</w:t>
      </w:r>
      <w:r w:rsidR="00BE2B22">
        <w:rPr>
          <w:rFonts w:cstheme="minorHAnsi"/>
          <w:b/>
          <w:sz w:val="72"/>
          <w:szCs w:val="72"/>
        </w:rPr>
        <w:t xml:space="preserve"> VSD</w:t>
      </w:r>
    </w:p>
    <w:p w14:paraId="12D52D21" w14:textId="77777777" w:rsidR="00523736" w:rsidRDefault="00523736" w:rsidP="00E76B31">
      <w:pPr>
        <w:pStyle w:val="Reminders"/>
        <w:rPr>
          <w:rFonts w:asciiTheme="minorHAnsi" w:hAnsiTheme="minorHAnsi" w:cstheme="minorHAnsi"/>
          <w:b/>
          <w:i w:val="0"/>
          <w:sz w:val="32"/>
          <w:szCs w:val="22"/>
        </w:rPr>
      </w:pPr>
    </w:p>
    <w:p w14:paraId="639A8C07" w14:textId="77777777" w:rsidR="00E56286" w:rsidRDefault="00E56286" w:rsidP="00AC5309">
      <w:pPr>
        <w:pStyle w:val="Heading1"/>
      </w:pPr>
      <w:bookmarkStart w:id="3" w:name="_Toc304800192"/>
      <w:bookmarkStart w:id="4" w:name="_Toc324318330"/>
      <w:bookmarkStart w:id="5" w:name="_Toc324340474"/>
      <w:bookmarkStart w:id="6" w:name="_Toc324433427"/>
    </w:p>
    <w:p w14:paraId="637808AE" w14:textId="77777777" w:rsidR="00E56286" w:rsidRDefault="00E56286" w:rsidP="00E56286"/>
    <w:p w14:paraId="0EF1D44E" w14:textId="77777777" w:rsidR="00E56286" w:rsidRDefault="00E56286" w:rsidP="00E56286"/>
    <w:p w14:paraId="6E6A66AF" w14:textId="77777777" w:rsidR="00E56286" w:rsidRDefault="00E56286" w:rsidP="00E56286"/>
    <w:p w14:paraId="02F24A2E" w14:textId="77777777" w:rsidR="00E56286" w:rsidRDefault="00E56286" w:rsidP="00E56286"/>
    <w:p w14:paraId="24146AE7" w14:textId="77777777" w:rsidR="00E56286" w:rsidRDefault="00E56286" w:rsidP="00E56286"/>
    <w:p w14:paraId="3E55EF7F" w14:textId="77777777" w:rsidR="00E56286" w:rsidRDefault="00E56286" w:rsidP="00E56286"/>
    <w:p w14:paraId="01D1A1E0" w14:textId="77777777" w:rsidR="00E56286" w:rsidRDefault="00E56286" w:rsidP="00E56286"/>
    <w:p w14:paraId="623BAD78" w14:textId="77777777" w:rsidR="00E56286" w:rsidRDefault="00E56286" w:rsidP="00E56286"/>
    <w:p w14:paraId="267ABD0C" w14:textId="77777777" w:rsidR="00E56286" w:rsidRDefault="00E56286" w:rsidP="00E56286"/>
    <w:p w14:paraId="4DB347C8" w14:textId="77777777" w:rsidR="00E56286" w:rsidRDefault="00E56286" w:rsidP="00E56286"/>
    <w:p w14:paraId="71D59600" w14:textId="77777777" w:rsidR="00E56286" w:rsidRDefault="00E56286" w:rsidP="00E56286"/>
    <w:p w14:paraId="29E86FBE" w14:textId="77777777" w:rsidR="00E56286" w:rsidRPr="00E56286" w:rsidRDefault="00E56286" w:rsidP="00E56286"/>
    <w:p w14:paraId="3AFAC694" w14:textId="77777777" w:rsidR="00E56286" w:rsidRDefault="00E56286" w:rsidP="00AC5309">
      <w:pPr>
        <w:pStyle w:val="Heading1"/>
      </w:pPr>
    </w:p>
    <w:p w14:paraId="6C6722DE" w14:textId="77777777" w:rsidR="00E56286" w:rsidRDefault="00E56286" w:rsidP="00AC5309">
      <w:pPr>
        <w:pStyle w:val="Heading1"/>
      </w:pPr>
    </w:p>
    <w:p w14:paraId="4BB18B5E" w14:textId="77777777" w:rsidR="00E56286" w:rsidRPr="00E56286" w:rsidRDefault="00E56286" w:rsidP="00E56286"/>
    <w:p w14:paraId="1730FE04" w14:textId="77777777" w:rsidR="00290ED8" w:rsidRPr="00500C4E" w:rsidRDefault="00290ED8" w:rsidP="00AC5309">
      <w:pPr>
        <w:pStyle w:val="Heading1"/>
      </w:pPr>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47B557FA" w:rsidR="00AC5309" w:rsidRPr="00613478" w:rsidRDefault="00AF6AE4">
            <w:pPr>
              <w:rPr>
                <w:rFonts w:cs="Arial"/>
                <w:bCs/>
                <w:szCs w:val="20"/>
              </w:rPr>
            </w:pPr>
            <w:r w:rsidRPr="00613478">
              <w:rPr>
                <w:rFonts w:cs="Arial"/>
                <w:szCs w:val="20"/>
              </w:rPr>
              <w:t>PR-50059, PR-34445</w:t>
            </w:r>
            <w:r w:rsidR="00435CA3">
              <w:rPr>
                <w:rFonts w:cs="Arial"/>
                <w:szCs w:val="20"/>
              </w:rPr>
              <w:t>, PR-18655, PR-18656</w:t>
            </w:r>
          </w:p>
        </w:tc>
      </w:tr>
      <w:tr w:rsidR="00AF6AE4" w:rsidRPr="00500C4E" w14:paraId="63B310F0" w14:textId="77777777" w:rsidTr="00920905">
        <w:trPr>
          <w:trHeight w:val="465"/>
        </w:trPr>
        <w:tc>
          <w:tcPr>
            <w:tcW w:w="1875" w:type="pct"/>
          </w:tcPr>
          <w:p w14:paraId="5050E2A3" w14:textId="2CBF1387" w:rsidR="00AF6AE4" w:rsidRPr="00500C4E" w:rsidRDefault="00AF6AE4" w:rsidP="00AF6AE4">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5B0F5BFC" w:rsidR="00AF6AE4" w:rsidRPr="00A254C2" w:rsidRDefault="007867A0" w:rsidP="00AF6AE4">
            <w:pPr>
              <w:rPr>
                <w:rFonts w:cs="Arial"/>
                <w:szCs w:val="20"/>
              </w:rPr>
            </w:pPr>
            <w:r w:rsidRPr="00A254C2">
              <w:rPr>
                <w:szCs w:val="20"/>
              </w:rPr>
              <w:t>See Section 1.1</w:t>
            </w:r>
          </w:p>
        </w:tc>
      </w:tr>
      <w:tr w:rsidR="00AF6AE4" w:rsidRPr="00500C4E" w14:paraId="085771EF" w14:textId="77777777" w:rsidTr="00920905">
        <w:trPr>
          <w:trHeight w:val="465"/>
        </w:trPr>
        <w:tc>
          <w:tcPr>
            <w:tcW w:w="1875" w:type="pct"/>
          </w:tcPr>
          <w:p w14:paraId="679DB8A0" w14:textId="3D691398" w:rsidR="00AF6AE4" w:rsidRPr="00500C4E" w:rsidRDefault="00AF6AE4" w:rsidP="00AF6AE4">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3FEF024F" w:rsidR="00AF6AE4" w:rsidRPr="00A254C2" w:rsidRDefault="007867A0" w:rsidP="00AF6AE4">
            <w:pPr>
              <w:rPr>
                <w:rFonts w:cs="Arial"/>
                <w:szCs w:val="20"/>
              </w:rPr>
            </w:pPr>
            <w:r w:rsidRPr="00A254C2">
              <w:rPr>
                <w:szCs w:val="20"/>
              </w:rPr>
              <w:t>See Section 1.1</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3A4C6761" w:rsidR="00D36798" w:rsidRPr="00613478" w:rsidRDefault="00AF6AE4">
            <w:pPr>
              <w:rPr>
                <w:rFonts w:cs="Arial"/>
                <w:szCs w:val="20"/>
              </w:rPr>
            </w:pPr>
            <w:r w:rsidRPr="00613478">
              <w:rPr>
                <w:rFonts w:cs="Arial"/>
                <w:szCs w:val="20"/>
              </w:rPr>
              <w:t>Per HP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613478" w:rsidRDefault="00D36798">
            <w:pPr>
              <w:rPr>
                <w:rFonts w:cs="Arial"/>
                <w:szCs w:val="20"/>
              </w:rPr>
            </w:pPr>
            <w:r w:rsidRPr="00613478">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2CDC8BC8" w:rsidR="00290ED8" w:rsidRPr="00613478" w:rsidRDefault="00E06ABD" w:rsidP="00AC2F5B">
            <w:pPr>
              <w:rPr>
                <w:rFonts w:cs="Arial"/>
                <w:szCs w:val="20"/>
              </w:rPr>
            </w:pPr>
            <w:r>
              <w:rPr>
                <w:rFonts w:cs="Arial"/>
                <w:szCs w:val="20"/>
              </w:rPr>
              <w:t>Refer to</w:t>
            </w:r>
            <w:r w:rsidR="00AC2F5B" w:rsidRPr="00613478">
              <w:rPr>
                <w:rFonts w:cs="Arial"/>
                <w:szCs w:val="20"/>
              </w:rPr>
              <w:t xml:space="preserve">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613478" w:rsidRDefault="00AC2F5B" w:rsidP="00AC2F5B">
            <w:pPr>
              <w:rPr>
                <w:rFonts w:cs="Arial"/>
                <w:szCs w:val="20"/>
              </w:rPr>
            </w:pPr>
            <w:r w:rsidRPr="00613478">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785A09A4" w:rsidR="00290ED8" w:rsidRPr="00613478" w:rsidRDefault="009A745F" w:rsidP="009A745F">
            <w:pPr>
              <w:rPr>
                <w:rFonts w:cs="Arial"/>
                <w:szCs w:val="20"/>
              </w:rPr>
            </w:pPr>
            <w:r>
              <w:rPr>
                <w:rFonts w:cs="Arial"/>
                <w:szCs w:val="20"/>
              </w:rPr>
              <w:t xml:space="preserve">6.67 years (DEER EUL ID: </w:t>
            </w:r>
            <w:proofErr w:type="spellStart"/>
            <w:r w:rsidRPr="00613478">
              <w:rPr>
                <w:rFonts w:ascii="Calibri" w:hAnsi="Calibri"/>
                <w:szCs w:val="22"/>
              </w:rPr>
              <w:t>CompAir</w:t>
            </w:r>
            <w:proofErr w:type="spellEnd"/>
            <w:r w:rsidRPr="00613478">
              <w:rPr>
                <w:rFonts w:ascii="Calibri" w:hAnsi="Calibri"/>
                <w:szCs w:val="22"/>
              </w:rPr>
              <w:t>-Screw-VSD</w:t>
            </w:r>
            <w:r>
              <w:rPr>
                <w:rFonts w:cstheme="minorHAnsi"/>
                <w:szCs w:val="20"/>
              </w:rPr>
              <w:t xml:space="preserve">) </w:t>
            </w:r>
            <w:r>
              <w:rPr>
                <w:rFonts w:cstheme="minorHAnsi"/>
                <w:bCs/>
                <w:szCs w:val="20"/>
              </w:rPr>
              <w:t xml:space="preserve">in accordance with Draft </w:t>
            </w:r>
            <w:r>
              <w:t>Resolution</w:t>
            </w:r>
            <w:r>
              <w:rPr>
                <w:rFonts w:cstheme="minorHAnsi"/>
                <w:szCs w:val="20"/>
              </w:rPr>
              <w:t xml:space="preserve"> [510]</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7D39A88A" w14:textId="77777777" w:rsidR="00290ED8" w:rsidRDefault="001C1338">
            <w:pPr>
              <w:rPr>
                <w:szCs w:val="20"/>
              </w:rPr>
            </w:pPr>
            <w:r w:rsidRPr="00613478">
              <w:rPr>
                <w:szCs w:val="20"/>
              </w:rPr>
              <w:t>Retrofit Add-on (REA)</w:t>
            </w:r>
          </w:p>
          <w:p w14:paraId="1886534B" w14:textId="6F7773C3" w:rsidR="00C71DE7" w:rsidRDefault="00C71DE7">
            <w:pPr>
              <w:rPr>
                <w:szCs w:val="20"/>
              </w:rPr>
            </w:pPr>
            <w:r>
              <w:rPr>
                <w:szCs w:val="20"/>
              </w:rPr>
              <w:t>New (NEW)</w:t>
            </w:r>
            <w:r w:rsidR="00D45357">
              <w:rPr>
                <w:szCs w:val="20"/>
              </w:rPr>
              <w:t xml:space="preserve"> or New Construction (NC)</w:t>
            </w:r>
          </w:p>
          <w:p w14:paraId="08423BBE" w14:textId="336E030E" w:rsidR="008640D0" w:rsidRPr="00D45357" w:rsidRDefault="00C71DE7">
            <w:pPr>
              <w:rPr>
                <w:szCs w:val="20"/>
              </w:rPr>
            </w:pPr>
            <w:r>
              <w:rPr>
                <w:szCs w:val="20"/>
              </w:rPr>
              <w:t>Replace on Burnout (ROB)</w:t>
            </w:r>
          </w:p>
        </w:tc>
      </w:tr>
      <w:tr w:rsidR="00290ED8" w:rsidRPr="00500C4E" w14:paraId="2EA80FC2" w14:textId="77777777" w:rsidTr="00920905">
        <w:trPr>
          <w:trHeight w:val="465"/>
        </w:trPr>
        <w:tc>
          <w:tcPr>
            <w:tcW w:w="1875" w:type="pct"/>
          </w:tcPr>
          <w:p w14:paraId="7E87F403" w14:textId="74362056"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344603EB" w14:textId="77777777" w:rsidR="00290ED8" w:rsidRDefault="00AF6AE4">
            <w:pPr>
              <w:rPr>
                <w:szCs w:val="20"/>
              </w:rPr>
            </w:pPr>
            <w:r w:rsidRPr="00AF1068">
              <w:rPr>
                <w:szCs w:val="20"/>
              </w:rPr>
              <w:t>Com-Default&gt;2yrs</w:t>
            </w:r>
            <w:r>
              <w:rPr>
                <w:szCs w:val="20"/>
              </w:rPr>
              <w:t>: 0.6</w:t>
            </w:r>
          </w:p>
          <w:p w14:paraId="40A9016A" w14:textId="52F17A94" w:rsidR="00AF6AE4" w:rsidRPr="00500C4E" w:rsidRDefault="00AF6AE4">
            <w:pPr>
              <w:rPr>
                <w:rFonts w:cs="Arial"/>
                <w:color w:val="FF0000"/>
                <w:szCs w:val="20"/>
              </w:rPr>
            </w:pPr>
            <w:proofErr w:type="spellStart"/>
            <w:r>
              <w:rPr>
                <w:rFonts w:cstheme="minorHAnsi"/>
                <w:szCs w:val="20"/>
              </w:rPr>
              <w:t>Ind</w:t>
            </w:r>
            <w:proofErr w:type="spellEnd"/>
            <w:r>
              <w:rPr>
                <w:rFonts w:cstheme="minorHAnsi"/>
                <w:szCs w:val="20"/>
              </w:rPr>
              <w:t>-Default&gt;2yrs: 0.6</w:t>
            </w:r>
          </w:p>
        </w:tc>
      </w:tr>
      <w:tr w:rsidR="00290ED8" w:rsidRPr="00500C4E" w14:paraId="7D762862" w14:textId="77777777" w:rsidTr="00920905">
        <w:trPr>
          <w:trHeight w:val="465"/>
        </w:trPr>
        <w:tc>
          <w:tcPr>
            <w:tcW w:w="1875" w:type="pct"/>
          </w:tcPr>
          <w:p w14:paraId="00714D90" w14:textId="7D111B2B"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5"/>
        <w:gridCol w:w="1004"/>
        <w:gridCol w:w="1412"/>
        <w:gridCol w:w="6625"/>
      </w:tblGrid>
      <w:tr w:rsidR="003845E5" w:rsidRPr="00500C4E" w14:paraId="5AFD7FBC" w14:textId="77777777" w:rsidTr="006C459C">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5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E2B22" w:rsidRPr="00500C4E" w14:paraId="0F8D645E" w14:textId="77777777" w:rsidTr="006C459C">
        <w:trPr>
          <w:trHeight w:val="20"/>
        </w:trPr>
        <w:tc>
          <w:tcPr>
            <w:tcW w:w="280" w:type="pct"/>
          </w:tcPr>
          <w:p w14:paraId="4A1A2996" w14:textId="77777777" w:rsidR="00BE2B22" w:rsidRPr="00BE2B22" w:rsidRDefault="00BE2B22" w:rsidP="00BE2B22">
            <w:pPr>
              <w:rPr>
                <w:rFonts w:cstheme="minorHAnsi"/>
                <w:szCs w:val="20"/>
              </w:rPr>
            </w:pPr>
            <w:r w:rsidRPr="00BE2B22">
              <w:rPr>
                <w:rFonts w:cstheme="minorHAnsi"/>
                <w:szCs w:val="20"/>
              </w:rPr>
              <w:t>0</w:t>
            </w:r>
          </w:p>
        </w:tc>
        <w:tc>
          <w:tcPr>
            <w:tcW w:w="524" w:type="pct"/>
          </w:tcPr>
          <w:p w14:paraId="68BA349C" w14:textId="7A97DDAC" w:rsidR="00BE2B22" w:rsidRPr="00BE2B22" w:rsidRDefault="00B965FC" w:rsidP="004C79AB">
            <w:pPr>
              <w:rPr>
                <w:rFonts w:cstheme="minorHAnsi"/>
                <w:szCs w:val="20"/>
              </w:rPr>
            </w:pPr>
            <w:r>
              <w:rPr>
                <w:rFonts w:cstheme="minorHAnsi"/>
                <w:szCs w:val="20"/>
              </w:rPr>
              <w:t>11/</w:t>
            </w:r>
            <w:r w:rsidR="004C79AB">
              <w:rPr>
                <w:rFonts w:cstheme="minorHAnsi"/>
                <w:szCs w:val="20"/>
              </w:rPr>
              <w:t>10</w:t>
            </w:r>
            <w:r>
              <w:rPr>
                <w:rFonts w:cstheme="minorHAnsi"/>
                <w:szCs w:val="20"/>
              </w:rPr>
              <w:t>/16</w:t>
            </w:r>
          </w:p>
        </w:tc>
        <w:tc>
          <w:tcPr>
            <w:tcW w:w="737" w:type="pct"/>
          </w:tcPr>
          <w:p w14:paraId="4A812BB3" w14:textId="372B639A" w:rsidR="00BE2B22" w:rsidRPr="00920905" w:rsidRDefault="0051721A" w:rsidP="00BE2B22">
            <w:pPr>
              <w:rPr>
                <w:rFonts w:cstheme="minorHAnsi"/>
                <w:color w:val="FF0000"/>
                <w:szCs w:val="20"/>
              </w:rPr>
            </w:pPr>
            <w:proofErr w:type="spellStart"/>
            <w:r>
              <w:rPr>
                <w:rFonts w:cstheme="minorHAnsi"/>
                <w:szCs w:val="20"/>
              </w:rPr>
              <w:t>M.Blum</w:t>
            </w:r>
            <w:proofErr w:type="spellEnd"/>
            <w:r>
              <w:rPr>
                <w:rFonts w:cstheme="minorHAnsi"/>
                <w:szCs w:val="20"/>
              </w:rPr>
              <w:t>/SCE</w:t>
            </w:r>
          </w:p>
        </w:tc>
        <w:tc>
          <w:tcPr>
            <w:tcW w:w="3459" w:type="pct"/>
          </w:tcPr>
          <w:p w14:paraId="3898E20A" w14:textId="29E28377" w:rsidR="00BE2B22" w:rsidRPr="00032ECD" w:rsidRDefault="0051721A" w:rsidP="006C459C">
            <w:pPr>
              <w:pStyle w:val="ListParagraph"/>
              <w:numPr>
                <w:ilvl w:val="0"/>
                <w:numId w:val="42"/>
              </w:numPr>
              <w:ind w:left="155" w:hanging="180"/>
              <w:rPr>
                <w:rFonts w:cstheme="minorHAnsi"/>
                <w:szCs w:val="20"/>
              </w:rPr>
            </w:pPr>
            <w:r w:rsidRPr="00032ECD">
              <w:rPr>
                <w:rFonts w:cstheme="minorHAnsi"/>
                <w:szCs w:val="20"/>
              </w:rPr>
              <w:t>Updated SCE13PR005.3 to SCE17PR005.0</w:t>
            </w:r>
          </w:p>
          <w:p w14:paraId="43F4111C" w14:textId="34FBCD21" w:rsidR="007552BD" w:rsidRPr="00C803BC" w:rsidRDefault="007552BD" w:rsidP="007552BD">
            <w:pPr>
              <w:pStyle w:val="ListParagraph"/>
              <w:numPr>
                <w:ilvl w:val="0"/>
                <w:numId w:val="42"/>
              </w:numPr>
              <w:ind w:left="155" w:hanging="180"/>
              <w:rPr>
                <w:rFonts w:cstheme="minorHAnsi"/>
                <w:szCs w:val="20"/>
              </w:rPr>
            </w:pPr>
            <w:r w:rsidRPr="00C803BC">
              <w:rPr>
                <w:rFonts w:cstheme="minorHAnsi"/>
                <w:bCs/>
                <w:szCs w:val="20"/>
              </w:rPr>
              <w:t>New templat</w:t>
            </w:r>
            <w:r w:rsidRPr="00032ECD">
              <w:rPr>
                <w:rFonts w:cstheme="minorHAnsi"/>
                <w:bCs/>
                <w:szCs w:val="20"/>
              </w:rPr>
              <w:t>e update for 2017 program year</w:t>
            </w:r>
          </w:p>
          <w:p w14:paraId="7D99801F" w14:textId="71FC7EFC" w:rsidR="00C71DE7" w:rsidRPr="00032ECD" w:rsidRDefault="00C71DE7" w:rsidP="006C459C">
            <w:pPr>
              <w:pStyle w:val="ListParagraph"/>
              <w:numPr>
                <w:ilvl w:val="0"/>
                <w:numId w:val="42"/>
              </w:numPr>
              <w:ind w:left="155" w:hanging="180"/>
              <w:rPr>
                <w:rFonts w:cstheme="minorHAnsi"/>
                <w:szCs w:val="20"/>
              </w:rPr>
            </w:pPr>
            <w:r w:rsidRPr="00032ECD">
              <w:rPr>
                <w:rFonts w:cstheme="minorHAnsi"/>
                <w:szCs w:val="20"/>
              </w:rPr>
              <w:t>Clarified size (HP) ranges in measure description</w:t>
            </w:r>
          </w:p>
          <w:p w14:paraId="61413951" w14:textId="1436F9BA" w:rsidR="005F4604" w:rsidRPr="00032ECD" w:rsidRDefault="005F4604" w:rsidP="006C459C">
            <w:pPr>
              <w:pStyle w:val="ListParagraph"/>
              <w:numPr>
                <w:ilvl w:val="0"/>
                <w:numId w:val="42"/>
              </w:numPr>
              <w:ind w:left="155" w:hanging="180"/>
              <w:rPr>
                <w:rFonts w:cstheme="minorHAnsi"/>
                <w:szCs w:val="20"/>
              </w:rPr>
            </w:pPr>
            <w:r w:rsidRPr="00032ECD">
              <w:rPr>
                <w:rFonts w:cstheme="minorHAnsi"/>
                <w:szCs w:val="20"/>
              </w:rPr>
              <w:t>Update</w:t>
            </w:r>
            <w:r w:rsidR="002D022D">
              <w:rPr>
                <w:rFonts w:cstheme="minorHAnsi"/>
                <w:szCs w:val="20"/>
              </w:rPr>
              <w:t>d</w:t>
            </w:r>
            <w:r w:rsidRPr="00032ECD">
              <w:rPr>
                <w:rFonts w:cstheme="minorHAnsi"/>
                <w:szCs w:val="20"/>
              </w:rPr>
              <w:t xml:space="preserve"> code</w:t>
            </w:r>
          </w:p>
          <w:p w14:paraId="42F212F9" w14:textId="0DFE7872" w:rsidR="005F4604" w:rsidRPr="00032ECD" w:rsidRDefault="005F4604" w:rsidP="006C459C">
            <w:pPr>
              <w:pStyle w:val="ListParagraph"/>
              <w:numPr>
                <w:ilvl w:val="0"/>
                <w:numId w:val="42"/>
              </w:numPr>
              <w:ind w:left="155" w:hanging="180"/>
              <w:rPr>
                <w:rFonts w:cstheme="minorHAnsi"/>
                <w:szCs w:val="20"/>
              </w:rPr>
            </w:pPr>
            <w:r w:rsidRPr="00032ECD">
              <w:rPr>
                <w:rFonts w:cstheme="minorHAnsi"/>
                <w:szCs w:val="20"/>
              </w:rPr>
              <w:t>Add NEW</w:t>
            </w:r>
            <w:r w:rsidR="00D45357" w:rsidRPr="00032ECD">
              <w:rPr>
                <w:rFonts w:cstheme="minorHAnsi"/>
                <w:szCs w:val="20"/>
              </w:rPr>
              <w:t xml:space="preserve"> or </w:t>
            </w:r>
            <w:r w:rsidR="00B842DF" w:rsidRPr="00032ECD">
              <w:rPr>
                <w:rFonts w:cstheme="minorHAnsi"/>
                <w:szCs w:val="20"/>
              </w:rPr>
              <w:t>NC,</w:t>
            </w:r>
            <w:r w:rsidRPr="00032ECD">
              <w:rPr>
                <w:rFonts w:cstheme="minorHAnsi"/>
                <w:szCs w:val="20"/>
              </w:rPr>
              <w:t xml:space="preserve"> and ROB Installation Types</w:t>
            </w:r>
          </w:p>
          <w:p w14:paraId="2121993A" w14:textId="681B88B0" w:rsidR="005F4604" w:rsidRPr="00032ECD" w:rsidRDefault="005F4604" w:rsidP="006C459C">
            <w:pPr>
              <w:pStyle w:val="ListParagraph"/>
              <w:numPr>
                <w:ilvl w:val="0"/>
                <w:numId w:val="42"/>
              </w:numPr>
              <w:ind w:left="155" w:hanging="180"/>
              <w:rPr>
                <w:rFonts w:cstheme="minorHAnsi"/>
                <w:szCs w:val="20"/>
              </w:rPr>
            </w:pPr>
            <w:r w:rsidRPr="00032ECD">
              <w:rPr>
                <w:rFonts w:cstheme="minorHAnsi"/>
                <w:szCs w:val="20"/>
              </w:rPr>
              <w:t>Removed</w:t>
            </w:r>
            <w:r w:rsidR="00F37226" w:rsidRPr="00032ECD">
              <w:rPr>
                <w:rFonts w:cstheme="minorHAnsi"/>
                <w:szCs w:val="20"/>
              </w:rPr>
              <w:t xml:space="preserve"> existing</w:t>
            </w:r>
            <w:r w:rsidRPr="00032ECD">
              <w:rPr>
                <w:rFonts w:cstheme="minorHAnsi"/>
                <w:szCs w:val="20"/>
              </w:rPr>
              <w:t xml:space="preserve"> baseline requirement of L</w:t>
            </w:r>
            <w:r w:rsidR="002D022D">
              <w:rPr>
                <w:rFonts w:cstheme="minorHAnsi"/>
                <w:szCs w:val="20"/>
              </w:rPr>
              <w:t>oad/Unload controls</w:t>
            </w:r>
          </w:p>
          <w:p w14:paraId="3E3145E5" w14:textId="7ACD2E5D" w:rsidR="00205B16" w:rsidRPr="00032ECD" w:rsidRDefault="00205B16" w:rsidP="00205B16">
            <w:pPr>
              <w:pStyle w:val="ListParagraph"/>
              <w:numPr>
                <w:ilvl w:val="0"/>
                <w:numId w:val="42"/>
              </w:numPr>
              <w:ind w:left="155" w:hanging="180"/>
              <w:rPr>
                <w:rFonts w:cstheme="minorHAnsi"/>
                <w:szCs w:val="20"/>
              </w:rPr>
            </w:pPr>
            <w:r w:rsidRPr="00032ECD">
              <w:rPr>
                <w:rFonts w:cstheme="minorHAnsi"/>
                <w:szCs w:val="20"/>
              </w:rPr>
              <w:t>Updated costs</w:t>
            </w:r>
            <w:r w:rsidR="00C71DE7" w:rsidRPr="00032ECD">
              <w:rPr>
                <w:rFonts w:cstheme="minorHAnsi"/>
                <w:szCs w:val="20"/>
              </w:rPr>
              <w:t xml:space="preserve"> and savings (savings </w:t>
            </w:r>
            <w:r w:rsidR="00B842DF" w:rsidRPr="00032ECD">
              <w:rPr>
                <w:rFonts w:cstheme="minorHAnsi"/>
                <w:szCs w:val="20"/>
              </w:rPr>
              <w:t xml:space="preserve">update </w:t>
            </w:r>
            <w:r w:rsidR="00C71DE7" w:rsidRPr="00032ECD">
              <w:rPr>
                <w:rFonts w:cstheme="minorHAnsi"/>
                <w:szCs w:val="20"/>
              </w:rPr>
              <w:t xml:space="preserve">due to the </w:t>
            </w:r>
            <w:r w:rsidR="00B842DF" w:rsidRPr="00032ECD">
              <w:rPr>
                <w:rFonts w:cstheme="minorHAnsi"/>
                <w:szCs w:val="20"/>
              </w:rPr>
              <w:t>clarification</w:t>
            </w:r>
            <w:r w:rsidR="00C71DE7" w:rsidRPr="00032ECD">
              <w:rPr>
                <w:rFonts w:cstheme="minorHAnsi"/>
                <w:szCs w:val="20"/>
              </w:rPr>
              <w:t xml:space="preserve"> in HP ranges</w:t>
            </w:r>
            <w:r w:rsidR="0056186D">
              <w:rPr>
                <w:rFonts w:cstheme="minorHAnsi"/>
                <w:szCs w:val="20"/>
              </w:rPr>
              <w:t xml:space="preserve"> and DEER operating hours</w:t>
            </w:r>
            <w:r w:rsidR="00C71DE7" w:rsidRPr="00032ECD">
              <w:rPr>
                <w:rFonts w:cstheme="minorHAnsi"/>
                <w:szCs w:val="20"/>
              </w:rPr>
              <w:t>)</w:t>
            </w:r>
          </w:p>
          <w:p w14:paraId="487473E4" w14:textId="189DDA52" w:rsidR="0056186D" w:rsidRPr="0056186D" w:rsidRDefault="00205B16" w:rsidP="0056186D">
            <w:pPr>
              <w:pStyle w:val="ListParagraph"/>
              <w:numPr>
                <w:ilvl w:val="0"/>
                <w:numId w:val="42"/>
              </w:numPr>
              <w:ind w:left="155" w:hanging="180"/>
              <w:rPr>
                <w:rFonts w:cstheme="minorHAnsi"/>
                <w:szCs w:val="20"/>
              </w:rPr>
            </w:pPr>
            <w:r w:rsidRPr="00032ECD">
              <w:rPr>
                <w:rFonts w:cstheme="minorHAnsi"/>
                <w:szCs w:val="20"/>
              </w:rPr>
              <w:t>Updated attachments and references</w:t>
            </w:r>
          </w:p>
          <w:p w14:paraId="34F0A8ED" w14:textId="7CFE2250" w:rsidR="005F4604" w:rsidRPr="0056186D" w:rsidRDefault="009A745F" w:rsidP="001A4B32">
            <w:pPr>
              <w:pStyle w:val="ListParagraph"/>
              <w:numPr>
                <w:ilvl w:val="0"/>
                <w:numId w:val="42"/>
              </w:numPr>
              <w:ind w:left="155" w:hanging="180"/>
              <w:rPr>
                <w:rFonts w:cstheme="minorHAnsi"/>
                <w:szCs w:val="20"/>
              </w:rPr>
            </w:pPr>
            <w:r>
              <w:rPr>
                <w:rFonts w:cstheme="minorHAnsi"/>
                <w:bCs/>
                <w:szCs w:val="20"/>
              </w:rPr>
              <w:t xml:space="preserve">Updated the EUL value in accordance with Draft </w:t>
            </w:r>
            <w:r>
              <w:t>Resolution E-4807 [510]</w:t>
            </w:r>
          </w:p>
        </w:tc>
      </w:tr>
    </w:tbl>
    <w:p w14:paraId="656E2232" w14:textId="0353286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500DEF41" w:rsidR="008877AF" w:rsidRPr="00EE4120" w:rsidRDefault="008877AF" w:rsidP="00A84BF9">
            <w:pPr>
              <w:rPr>
                <w:bCs/>
                <w:color w:val="FF0000"/>
              </w:rPr>
            </w:pPr>
          </w:p>
        </w:tc>
        <w:tc>
          <w:tcPr>
            <w:tcW w:w="351" w:type="pct"/>
          </w:tcPr>
          <w:p w14:paraId="23988046" w14:textId="79AF2AE8" w:rsidR="008877AF" w:rsidRPr="00EE4120" w:rsidRDefault="008877AF" w:rsidP="00A84BF9">
            <w:pPr>
              <w:rPr>
                <w:bCs/>
                <w:color w:val="FF0000"/>
                <w:szCs w:val="20"/>
              </w:rPr>
            </w:pPr>
          </w:p>
        </w:tc>
        <w:tc>
          <w:tcPr>
            <w:tcW w:w="548" w:type="pct"/>
          </w:tcPr>
          <w:p w14:paraId="4AB37DB0" w14:textId="2C37F498" w:rsidR="008877AF" w:rsidRPr="00EE4120" w:rsidRDefault="008877AF" w:rsidP="00A84BF9">
            <w:pPr>
              <w:rPr>
                <w:bCs/>
                <w:color w:val="FF0000"/>
                <w:szCs w:val="20"/>
              </w:rPr>
            </w:pPr>
          </w:p>
        </w:tc>
        <w:tc>
          <w:tcPr>
            <w:tcW w:w="552" w:type="pct"/>
          </w:tcPr>
          <w:p w14:paraId="62E998F6" w14:textId="43A857AA" w:rsidR="008877AF" w:rsidRPr="00EE4120" w:rsidRDefault="008877AF" w:rsidP="00A84BF9">
            <w:pPr>
              <w:rPr>
                <w:bCs/>
                <w:color w:val="FF0000"/>
                <w:szCs w:val="20"/>
              </w:rPr>
            </w:pPr>
          </w:p>
        </w:tc>
        <w:tc>
          <w:tcPr>
            <w:tcW w:w="1634" w:type="pct"/>
          </w:tcPr>
          <w:p w14:paraId="369DEEE8" w14:textId="0DD8725F" w:rsidR="008877AF" w:rsidRPr="00BE2B22" w:rsidRDefault="008877AF" w:rsidP="00F25B36">
            <w:pPr>
              <w:pStyle w:val="ListParagraph"/>
              <w:numPr>
                <w:ilvl w:val="0"/>
                <w:numId w:val="33"/>
              </w:numPr>
              <w:rPr>
                <w:bCs/>
                <w:szCs w:val="20"/>
              </w:rPr>
            </w:pPr>
          </w:p>
        </w:tc>
        <w:tc>
          <w:tcPr>
            <w:tcW w:w="1634" w:type="pct"/>
          </w:tcPr>
          <w:p w14:paraId="1ECCFDB6" w14:textId="29F3ED04" w:rsidR="008877AF" w:rsidRPr="00BE2B22" w:rsidRDefault="008877AF" w:rsidP="00F25B36">
            <w:pPr>
              <w:pStyle w:val="ListParagraph"/>
              <w:numPr>
                <w:ilvl w:val="0"/>
                <w:numId w:val="33"/>
              </w:numPr>
              <w:rPr>
                <w:bCs/>
                <w:szCs w:val="20"/>
              </w:rPr>
            </w:pPr>
          </w:p>
        </w:tc>
      </w:tr>
    </w:tbl>
    <w:p w14:paraId="0A689F00" w14:textId="6C9A9002" w:rsidR="00DA2822" w:rsidRPr="00BE2B22" w:rsidRDefault="001E1320" w:rsidP="00BA5FE4">
      <w:pPr>
        <w:spacing w:line="276" w:lineRule="auto"/>
        <w:rPr>
          <w:sz w:val="20"/>
          <w:szCs w:val="20"/>
        </w:rPr>
      </w:pPr>
      <w:r>
        <w:rPr>
          <w:sz w:val="20"/>
          <w:szCs w:val="20"/>
        </w:rPr>
        <w:t xml:space="preserve">Cal TF website: </w:t>
      </w:r>
      <w:hyperlink r:id="rId9" w:history="1">
        <w:r w:rsidR="008877AF" w:rsidRPr="007911DF">
          <w:rPr>
            <w:rStyle w:val="Hyperlink"/>
            <w:sz w:val="20"/>
            <w:szCs w:val="20"/>
          </w:rPr>
          <w:t>http://www.caltf.org/</w:t>
        </w:r>
      </w:hyperlink>
      <w:r w:rsidR="008877AF">
        <w:rPr>
          <w:sz w:val="20"/>
          <w:szCs w:val="20"/>
        </w:rPr>
        <w:t xml:space="preserve"> </w:t>
      </w:r>
      <w:r w:rsidR="00DA2822">
        <w:rPr>
          <w:szCs w:val="20"/>
        </w:rPr>
        <w:br w:type="page"/>
      </w:r>
    </w:p>
    <w:p w14:paraId="47240B01" w14:textId="73F1C0DC" w:rsidR="00E16609" w:rsidRPr="00500C4E" w:rsidRDefault="00E16609" w:rsidP="00E16609">
      <w:pPr>
        <w:pStyle w:val="Heading1"/>
        <w:rPr>
          <w:rFonts w:cstheme="minorHAnsi"/>
        </w:rPr>
      </w:pPr>
      <w:r w:rsidRPr="00500C4E">
        <w:rPr>
          <w:rFonts w:cstheme="minorHAnsi"/>
        </w:rPr>
        <w:lastRenderedPageBreak/>
        <w:t>Section 1</w:t>
      </w:r>
      <w:r w:rsidR="00775164">
        <w:rPr>
          <w:rFonts w:cstheme="minorHAnsi"/>
        </w:rPr>
        <w:t xml:space="preserve">. </w:t>
      </w:r>
      <w:r w:rsidRPr="00500C4E">
        <w:rPr>
          <w:rFonts w:cstheme="minorHAnsi"/>
        </w:rPr>
        <w:t>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6860DAF4" w14:textId="3F6362C6" w:rsidR="007552BD" w:rsidRDefault="00BE2B22" w:rsidP="00BE2B22">
      <w:pPr>
        <w:pStyle w:val="Reminders"/>
        <w:tabs>
          <w:tab w:val="num" w:pos="360"/>
        </w:tabs>
        <w:rPr>
          <w:rFonts w:ascii="Calibri" w:hAnsi="Calibri"/>
          <w:i w:val="0"/>
          <w:color w:val="auto"/>
          <w:szCs w:val="22"/>
        </w:rPr>
      </w:pPr>
      <w:r>
        <w:rPr>
          <w:rFonts w:ascii="Calibri" w:hAnsi="Calibri"/>
          <w:i w:val="0"/>
          <w:color w:val="auto"/>
          <w:szCs w:val="22"/>
        </w:rPr>
        <w:t>The measure case</w:t>
      </w:r>
      <w:r w:rsidR="007552BD">
        <w:rPr>
          <w:rFonts w:ascii="Calibri" w:hAnsi="Calibri"/>
          <w:i w:val="0"/>
          <w:color w:val="auto"/>
          <w:szCs w:val="22"/>
        </w:rPr>
        <w:t>s</w:t>
      </w:r>
      <w:r>
        <w:rPr>
          <w:rFonts w:ascii="Calibri" w:hAnsi="Calibri"/>
          <w:i w:val="0"/>
          <w:color w:val="auto"/>
          <w:szCs w:val="22"/>
        </w:rPr>
        <w:t xml:space="preserve"> </w:t>
      </w:r>
      <w:r w:rsidR="007552BD">
        <w:rPr>
          <w:rFonts w:ascii="Calibri" w:hAnsi="Calibri"/>
          <w:i w:val="0"/>
          <w:color w:val="auto"/>
          <w:szCs w:val="22"/>
        </w:rPr>
        <w:t>are</w:t>
      </w:r>
      <w:r>
        <w:rPr>
          <w:rFonts w:ascii="Calibri" w:hAnsi="Calibri"/>
          <w:i w:val="0"/>
          <w:color w:val="auto"/>
          <w:szCs w:val="22"/>
        </w:rPr>
        <w:t xml:space="preserve"> a variable speed drive </w:t>
      </w:r>
      <w:r w:rsidR="007552BD">
        <w:rPr>
          <w:rFonts w:ascii="Calibri" w:hAnsi="Calibri"/>
          <w:i w:val="0"/>
          <w:color w:val="auto"/>
          <w:szCs w:val="22"/>
        </w:rPr>
        <w:t>control</w:t>
      </w:r>
      <w:r w:rsidR="00B21FC2">
        <w:rPr>
          <w:rFonts w:ascii="Calibri" w:hAnsi="Calibri"/>
          <w:i w:val="0"/>
          <w:color w:val="auto"/>
          <w:szCs w:val="22"/>
        </w:rPr>
        <w:t xml:space="preserve"> added </w:t>
      </w:r>
      <w:r w:rsidR="007552BD">
        <w:rPr>
          <w:rFonts w:ascii="Calibri" w:hAnsi="Calibri"/>
          <w:i w:val="0"/>
          <w:color w:val="auto"/>
          <w:szCs w:val="22"/>
        </w:rPr>
        <w:t xml:space="preserve">to </w:t>
      </w:r>
      <w:r w:rsidR="00B21FC2">
        <w:rPr>
          <w:rFonts w:ascii="Calibri" w:hAnsi="Calibri"/>
          <w:i w:val="0"/>
          <w:color w:val="auto"/>
          <w:szCs w:val="22"/>
        </w:rPr>
        <w:t xml:space="preserve">an </w:t>
      </w:r>
      <w:r w:rsidR="007552BD">
        <w:rPr>
          <w:rFonts w:ascii="Calibri" w:hAnsi="Calibri"/>
          <w:i w:val="0"/>
          <w:color w:val="auto"/>
          <w:szCs w:val="22"/>
        </w:rPr>
        <w:t xml:space="preserve">existing rotary screw air compressor and </w:t>
      </w:r>
      <w:r w:rsidR="00B21FC2">
        <w:rPr>
          <w:rFonts w:ascii="Calibri" w:hAnsi="Calibri"/>
          <w:i w:val="0"/>
          <w:color w:val="auto"/>
          <w:szCs w:val="22"/>
        </w:rPr>
        <w:t xml:space="preserve">a </w:t>
      </w:r>
      <w:r w:rsidR="007552BD">
        <w:rPr>
          <w:rFonts w:ascii="Calibri" w:hAnsi="Calibri"/>
          <w:i w:val="0"/>
          <w:color w:val="auto"/>
          <w:szCs w:val="22"/>
        </w:rPr>
        <w:t>new variable speed drive control type air compressor for REA and ROB/NEW installation types respectively.</w:t>
      </w:r>
    </w:p>
    <w:p w14:paraId="701A94E9" w14:textId="66BCB85A" w:rsidR="00BE2B22" w:rsidRDefault="007552BD" w:rsidP="00BE2B22">
      <w:pPr>
        <w:pStyle w:val="Reminders"/>
        <w:tabs>
          <w:tab w:val="num" w:pos="360"/>
        </w:tabs>
        <w:rPr>
          <w:rFonts w:ascii="Calibri" w:hAnsi="Calibri"/>
          <w:i w:val="0"/>
          <w:color w:val="auto"/>
          <w:szCs w:val="22"/>
        </w:rPr>
      </w:pPr>
      <w:r>
        <w:rPr>
          <w:rFonts w:ascii="Calibri" w:hAnsi="Calibri"/>
          <w:i w:val="0"/>
          <w:color w:val="auto"/>
          <w:szCs w:val="22"/>
        </w:rPr>
        <w:t xml:space="preserve"> </w:t>
      </w:r>
    </w:p>
    <w:p w14:paraId="25AD8C73" w14:textId="70F93C3E" w:rsidR="00BE2B22" w:rsidRDefault="00BE2B22" w:rsidP="00BE2B22">
      <w:pPr>
        <w:pStyle w:val="Reminder"/>
        <w:rPr>
          <w:rFonts w:ascii="Calibri" w:hAnsi="Calibri"/>
          <w:i w:val="0"/>
          <w:color w:val="auto"/>
          <w:szCs w:val="22"/>
        </w:rPr>
      </w:pPr>
      <w:r>
        <w:rPr>
          <w:rFonts w:ascii="Calibri" w:hAnsi="Calibri"/>
          <w:i w:val="0"/>
          <w:color w:val="auto"/>
          <w:szCs w:val="22"/>
        </w:rPr>
        <w:t xml:space="preserve">The base case is an existing rotary screw compressor using load/unload controls, with rated capacity ≥ 5 hp </w:t>
      </w:r>
      <w:r w:rsidR="00AA0939">
        <w:rPr>
          <w:rFonts w:ascii="Calibri" w:hAnsi="Calibri"/>
          <w:i w:val="0"/>
          <w:color w:val="auto"/>
          <w:szCs w:val="22"/>
        </w:rPr>
        <w:t xml:space="preserve">(4 kW) </w:t>
      </w:r>
      <w:r>
        <w:rPr>
          <w:rFonts w:ascii="Calibri" w:hAnsi="Calibri"/>
          <w:i w:val="0"/>
          <w:color w:val="auto"/>
          <w:szCs w:val="22"/>
        </w:rPr>
        <w:t>and &lt; 25 hp</w:t>
      </w:r>
      <w:r w:rsidR="00AA0939">
        <w:rPr>
          <w:rFonts w:ascii="Calibri" w:hAnsi="Calibri"/>
          <w:i w:val="0"/>
          <w:color w:val="auto"/>
          <w:szCs w:val="22"/>
        </w:rPr>
        <w:t xml:space="preserve"> (18 kW)</w:t>
      </w:r>
      <w:r w:rsidR="007552BD">
        <w:rPr>
          <w:rFonts w:ascii="Calibri" w:hAnsi="Calibri"/>
          <w:i w:val="0"/>
          <w:color w:val="auto"/>
          <w:szCs w:val="22"/>
        </w:rPr>
        <w:t xml:space="preserve"> for both REA and ROB/NEW installation types</w:t>
      </w:r>
      <w:r w:rsidR="00775164">
        <w:rPr>
          <w:rFonts w:ascii="Calibri" w:hAnsi="Calibri"/>
          <w:i w:val="0"/>
          <w:color w:val="auto"/>
          <w:szCs w:val="22"/>
        </w:rPr>
        <w:t xml:space="preserve">. </w:t>
      </w:r>
      <w:r>
        <w:rPr>
          <w:rFonts w:ascii="Calibri" w:hAnsi="Calibri"/>
          <w:i w:val="0"/>
          <w:color w:val="auto"/>
          <w:szCs w:val="22"/>
        </w:rPr>
        <w:t>If the compressed air system includes multiple compressors, the base case compressor operates as a trim compressor</w:t>
      </w:r>
      <w:r w:rsidR="003A2DCB">
        <w:rPr>
          <w:rFonts w:ascii="Calibri" w:hAnsi="Calibri"/>
          <w:i w:val="0"/>
          <w:color w:val="auto"/>
          <w:szCs w:val="22"/>
        </w:rPr>
        <w:t xml:space="preserve"> and the online capacity of the compressed air system must be less than 25 hp</w:t>
      </w:r>
      <w:r w:rsidR="00AA0939">
        <w:rPr>
          <w:rFonts w:ascii="Calibri" w:hAnsi="Calibri"/>
          <w:i w:val="0"/>
          <w:color w:val="auto"/>
          <w:szCs w:val="22"/>
        </w:rPr>
        <w:t xml:space="preserve"> (18 kW)</w:t>
      </w:r>
      <w:r w:rsidR="003A2DCB">
        <w:rPr>
          <w:rFonts w:ascii="Calibri" w:hAnsi="Calibri"/>
          <w:i w:val="0"/>
          <w:color w:val="auto"/>
          <w:szCs w:val="22"/>
        </w:rPr>
        <w:t xml:space="preserve"> total</w:t>
      </w:r>
      <w:r w:rsidR="00775164">
        <w:rPr>
          <w:rFonts w:ascii="Calibri" w:hAnsi="Calibri"/>
          <w:i w:val="0"/>
          <w:color w:val="auto"/>
          <w:szCs w:val="22"/>
        </w:rPr>
        <w:t xml:space="preserve">. </w:t>
      </w:r>
    </w:p>
    <w:p w14:paraId="130ECBC2" w14:textId="77777777" w:rsidR="00BE2B22" w:rsidRDefault="00BE2B22" w:rsidP="00920905">
      <w:pPr>
        <w:rPr>
          <w:b/>
          <w:szCs w:val="22"/>
        </w:rPr>
      </w:pPr>
    </w:p>
    <w:p w14:paraId="1FFD38CC" w14:textId="5BFB558C" w:rsidR="00F171E1"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p w14:paraId="54585680" w14:textId="497D87D2" w:rsidR="00956ED9" w:rsidRPr="00956ED9" w:rsidRDefault="00956ED9" w:rsidP="00920905">
      <w:pPr>
        <w:rPr>
          <w:rFonts w:ascii="Calibri" w:hAnsi="Calibri"/>
          <w:szCs w:val="22"/>
        </w:rPr>
      </w:pPr>
      <w:r>
        <w:rPr>
          <w:rFonts w:ascii="Calibri" w:hAnsi="Calibri"/>
          <w:szCs w:val="22"/>
        </w:rPr>
        <w:t>The table below describes the case for REA measures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E9C0BE8" w:rsidR="00D85F09" w:rsidRPr="00AF1068" w:rsidRDefault="00956ED9" w:rsidP="00956ED9">
            <w:pPr>
              <w:rPr>
                <w:szCs w:val="20"/>
              </w:rPr>
            </w:pPr>
            <w:r>
              <w:rPr>
                <w:szCs w:val="20"/>
              </w:rPr>
              <w:t xml:space="preserve">Add </w:t>
            </w:r>
            <w:r w:rsidR="00BE2B22" w:rsidRPr="00AF1068">
              <w:rPr>
                <w:szCs w:val="20"/>
              </w:rPr>
              <w:t>Variable Speed</w:t>
            </w:r>
            <w:r w:rsidR="00AF1068" w:rsidRPr="00AF1068">
              <w:rPr>
                <w:szCs w:val="20"/>
              </w:rPr>
              <w:t xml:space="preserve"> Drive Control </w:t>
            </w:r>
            <w:r>
              <w:rPr>
                <w:szCs w:val="20"/>
              </w:rPr>
              <w:t xml:space="preserve">to Existing </w:t>
            </w:r>
            <w:r w:rsidR="00AF1068" w:rsidRPr="00AF1068">
              <w:rPr>
                <w:szCs w:val="20"/>
              </w:rPr>
              <w:t>Air Compressor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950FC88" w:rsidR="00D85F09" w:rsidRPr="00AF1068" w:rsidRDefault="00AF1068" w:rsidP="00920905">
            <w:pPr>
              <w:rPr>
                <w:i/>
                <w:szCs w:val="20"/>
              </w:rPr>
            </w:pPr>
            <w:r w:rsidRPr="00AF1068">
              <w:rPr>
                <w:szCs w:val="20"/>
              </w:rPr>
              <w:t>Load/Unload Control</w:t>
            </w:r>
            <w:r w:rsidR="00BE2B22" w:rsidRPr="00AF1068">
              <w:rPr>
                <w:szCs w:val="20"/>
              </w:rPr>
              <w:t xml:space="preserve"> on Rotary Screw Compressor</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3628EBBB" w:rsidR="002344FB" w:rsidRPr="00AF1068" w:rsidRDefault="00AF1068">
            <w:pPr>
              <w:rPr>
                <w:szCs w:val="20"/>
              </w:rPr>
            </w:pPr>
            <w:r w:rsidRPr="00AF1068">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5B07CC92" w:rsidR="00D85F09" w:rsidRPr="00AF1068" w:rsidRDefault="00AF1068" w:rsidP="00920905">
            <w:pPr>
              <w:rPr>
                <w:i/>
                <w:szCs w:val="20"/>
              </w:rPr>
            </w:pPr>
            <w:r w:rsidRPr="00AF1068">
              <w:rPr>
                <w:szCs w:val="20"/>
              </w:rPr>
              <w:t>N/A</w:t>
            </w:r>
          </w:p>
        </w:tc>
      </w:tr>
    </w:tbl>
    <w:p w14:paraId="3D32C2EF" w14:textId="77777777" w:rsidR="00D85F09" w:rsidRDefault="00D85F09" w:rsidP="00920905">
      <w:pPr>
        <w:pStyle w:val="NoSpacing"/>
      </w:pPr>
    </w:p>
    <w:p w14:paraId="4007B73E" w14:textId="0BC0ADF3" w:rsidR="00956ED9" w:rsidRPr="00956ED9" w:rsidRDefault="00956ED9" w:rsidP="00956ED9">
      <w:pPr>
        <w:rPr>
          <w:rFonts w:ascii="Calibri" w:hAnsi="Calibri"/>
          <w:szCs w:val="22"/>
        </w:rPr>
      </w:pPr>
      <w:r>
        <w:rPr>
          <w:rFonts w:ascii="Calibri" w:hAnsi="Calibri"/>
          <w:szCs w:val="22"/>
        </w:rPr>
        <w:t>The table below describes the case for ROB/NEW measures</w:t>
      </w:r>
    </w:p>
    <w:tbl>
      <w:tblPr>
        <w:tblStyle w:val="TableGrid1"/>
        <w:tblW w:w="5000" w:type="pct"/>
        <w:tblLook w:val="04A0" w:firstRow="1" w:lastRow="0" w:firstColumn="1" w:lastColumn="0" w:noHBand="0" w:noVBand="1"/>
      </w:tblPr>
      <w:tblGrid>
        <w:gridCol w:w="2877"/>
        <w:gridCol w:w="6699"/>
      </w:tblGrid>
      <w:tr w:rsidR="00956ED9" w:rsidRPr="00800706" w14:paraId="296DDBC7" w14:textId="77777777" w:rsidTr="00E94592">
        <w:trPr>
          <w:trHeight w:val="20"/>
        </w:trPr>
        <w:tc>
          <w:tcPr>
            <w:tcW w:w="1502" w:type="pct"/>
            <w:shd w:val="clear" w:color="auto" w:fill="D9D9D9" w:themeFill="background1" w:themeFillShade="D9"/>
          </w:tcPr>
          <w:p w14:paraId="030D8C43" w14:textId="77777777" w:rsidR="00956ED9" w:rsidRPr="00800706" w:rsidRDefault="00956ED9" w:rsidP="00E94592">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39CA8570" w14:textId="77777777" w:rsidR="00956ED9" w:rsidRPr="00920905" w:rsidRDefault="00956ED9" w:rsidP="00E94592">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Pr="00800706">
              <w:rPr>
                <w:rFonts w:asciiTheme="minorHAnsi" w:hAnsiTheme="minorHAnsi" w:cstheme="minorHAnsi"/>
                <w:b/>
                <w:i w:val="0"/>
                <w:color w:val="auto"/>
                <w:szCs w:val="20"/>
              </w:rPr>
              <w:t xml:space="preserve"> of Typical Scenario</w:t>
            </w:r>
          </w:p>
        </w:tc>
      </w:tr>
      <w:tr w:rsidR="00956ED9" w:rsidRPr="00800706" w14:paraId="40CB2178" w14:textId="77777777" w:rsidTr="00E94592">
        <w:trPr>
          <w:trHeight w:val="20"/>
        </w:trPr>
        <w:tc>
          <w:tcPr>
            <w:tcW w:w="1502" w:type="pct"/>
          </w:tcPr>
          <w:p w14:paraId="769533B6" w14:textId="77777777" w:rsidR="00956ED9" w:rsidRPr="00920905" w:rsidRDefault="00956ED9" w:rsidP="00E94592">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4EDC5D3" w14:textId="6B7A248B" w:rsidR="00956ED9" w:rsidRPr="00AF1068" w:rsidRDefault="00956ED9" w:rsidP="00956ED9">
            <w:pPr>
              <w:rPr>
                <w:szCs w:val="20"/>
              </w:rPr>
            </w:pPr>
            <w:r>
              <w:rPr>
                <w:szCs w:val="20"/>
              </w:rPr>
              <w:t xml:space="preserve">New </w:t>
            </w:r>
            <w:r w:rsidRPr="00AF1068">
              <w:rPr>
                <w:szCs w:val="20"/>
              </w:rPr>
              <w:t xml:space="preserve">Variable Speed Drive </w:t>
            </w:r>
            <w:r>
              <w:rPr>
                <w:szCs w:val="20"/>
              </w:rPr>
              <w:t xml:space="preserve">Control Type </w:t>
            </w:r>
            <w:r w:rsidRPr="00AF1068">
              <w:rPr>
                <w:szCs w:val="20"/>
              </w:rPr>
              <w:t>Air Compressor</w:t>
            </w:r>
          </w:p>
        </w:tc>
      </w:tr>
      <w:tr w:rsidR="00956ED9" w:rsidRPr="00800706" w14:paraId="13CD1BF3" w14:textId="77777777" w:rsidTr="00E94592">
        <w:trPr>
          <w:trHeight w:val="20"/>
        </w:trPr>
        <w:tc>
          <w:tcPr>
            <w:tcW w:w="1502" w:type="pct"/>
          </w:tcPr>
          <w:p w14:paraId="4BCFCF10" w14:textId="77777777" w:rsidR="00956ED9" w:rsidRPr="00920905" w:rsidRDefault="00956ED9" w:rsidP="00E94592">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E4763D0" w14:textId="05D51DCF" w:rsidR="00956ED9" w:rsidRPr="00AF1068" w:rsidRDefault="007552BD" w:rsidP="00956ED9">
            <w:pPr>
              <w:rPr>
                <w:i/>
                <w:szCs w:val="20"/>
              </w:rPr>
            </w:pPr>
            <w:r>
              <w:rPr>
                <w:szCs w:val="20"/>
              </w:rPr>
              <w:t>Load/Unload Control Type Rotary Screw Compressor</w:t>
            </w:r>
          </w:p>
        </w:tc>
      </w:tr>
      <w:tr w:rsidR="00956ED9" w:rsidRPr="00800706" w14:paraId="27C386FA" w14:textId="77777777" w:rsidTr="00E94592">
        <w:trPr>
          <w:trHeight w:val="20"/>
        </w:trPr>
        <w:tc>
          <w:tcPr>
            <w:tcW w:w="1502" w:type="pct"/>
          </w:tcPr>
          <w:p w14:paraId="3EB5F6A5" w14:textId="77777777" w:rsidR="00956ED9" w:rsidRPr="00800706" w:rsidRDefault="00956ED9" w:rsidP="00E94592">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65C3E8B6" w14:textId="77777777" w:rsidR="00956ED9" w:rsidRPr="00AF1068" w:rsidRDefault="00956ED9" w:rsidP="00E94592">
            <w:pPr>
              <w:rPr>
                <w:szCs w:val="20"/>
              </w:rPr>
            </w:pPr>
            <w:r w:rsidRPr="00AF1068">
              <w:rPr>
                <w:szCs w:val="20"/>
              </w:rPr>
              <w:t>N/A</w:t>
            </w:r>
          </w:p>
        </w:tc>
      </w:tr>
      <w:tr w:rsidR="00956ED9" w:rsidRPr="00800706" w14:paraId="468E5F55" w14:textId="77777777" w:rsidTr="00E94592">
        <w:trPr>
          <w:trHeight w:val="20"/>
        </w:trPr>
        <w:tc>
          <w:tcPr>
            <w:tcW w:w="1502" w:type="pct"/>
          </w:tcPr>
          <w:p w14:paraId="131DFE23" w14:textId="77777777" w:rsidR="00956ED9" w:rsidRPr="00920905" w:rsidRDefault="00956ED9" w:rsidP="00E94592">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0AB4BFA" w14:textId="77777777" w:rsidR="00956ED9" w:rsidRPr="00AF1068" w:rsidRDefault="00956ED9" w:rsidP="00E94592">
            <w:pPr>
              <w:rPr>
                <w:i/>
                <w:szCs w:val="20"/>
              </w:rPr>
            </w:pPr>
            <w:r w:rsidRPr="00AF1068">
              <w:rPr>
                <w:szCs w:val="20"/>
              </w:rPr>
              <w:t>N/A</w:t>
            </w:r>
          </w:p>
        </w:tc>
      </w:tr>
    </w:tbl>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642"/>
        <w:gridCol w:w="921"/>
        <w:gridCol w:w="1105"/>
        <w:gridCol w:w="1015"/>
        <w:gridCol w:w="5893"/>
      </w:tblGrid>
      <w:tr w:rsidR="003A3170" w:rsidRPr="00800706" w14:paraId="4040004B" w14:textId="77777777" w:rsidTr="00CB4941">
        <w:tc>
          <w:tcPr>
            <w:tcW w:w="192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07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CB4941">
        <w:tc>
          <w:tcPr>
            <w:tcW w:w="335"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81"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77"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53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077" w:type="pct"/>
            <w:vMerge/>
          </w:tcPr>
          <w:p w14:paraId="4025F40F" w14:textId="38634C6A" w:rsidR="003A3170" w:rsidRPr="00800706" w:rsidRDefault="003A3170" w:rsidP="005729C8">
            <w:pPr>
              <w:rPr>
                <w:rFonts w:cstheme="minorHAnsi"/>
                <w:szCs w:val="20"/>
              </w:rPr>
            </w:pPr>
          </w:p>
        </w:tc>
      </w:tr>
      <w:tr w:rsidR="00BE2B22" w:rsidRPr="00800706" w14:paraId="0290ADBE" w14:textId="77777777" w:rsidTr="00CB4941">
        <w:trPr>
          <w:trHeight w:val="243"/>
        </w:trPr>
        <w:tc>
          <w:tcPr>
            <w:tcW w:w="335" w:type="pct"/>
          </w:tcPr>
          <w:p w14:paraId="1CE709CC" w14:textId="77777777" w:rsidR="00BE2B22" w:rsidRPr="00920905" w:rsidRDefault="00BE2B22" w:rsidP="00BE2B22">
            <w:pPr>
              <w:rPr>
                <w:rFonts w:cstheme="minorHAnsi"/>
                <w:color w:val="FF0000"/>
                <w:szCs w:val="20"/>
              </w:rPr>
            </w:pPr>
          </w:p>
        </w:tc>
        <w:tc>
          <w:tcPr>
            <w:tcW w:w="481" w:type="pct"/>
          </w:tcPr>
          <w:p w14:paraId="666F9F6A" w14:textId="77777777" w:rsidR="00BE2B22" w:rsidRPr="00920905" w:rsidRDefault="00BE2B22" w:rsidP="00BE2B22">
            <w:pPr>
              <w:rPr>
                <w:rFonts w:cstheme="minorHAnsi"/>
                <w:color w:val="FF0000"/>
                <w:szCs w:val="20"/>
              </w:rPr>
            </w:pPr>
          </w:p>
        </w:tc>
        <w:tc>
          <w:tcPr>
            <w:tcW w:w="577" w:type="pct"/>
          </w:tcPr>
          <w:p w14:paraId="63438A36" w14:textId="1C4DD453" w:rsidR="00BE2B22" w:rsidRPr="00920905" w:rsidRDefault="00BE2B22" w:rsidP="00BE2B22">
            <w:pPr>
              <w:rPr>
                <w:rFonts w:cstheme="minorHAnsi"/>
                <w:color w:val="FF0000"/>
                <w:szCs w:val="20"/>
              </w:rPr>
            </w:pPr>
            <w:r>
              <w:rPr>
                <w:rFonts w:cstheme="minorHAnsi"/>
                <w:szCs w:val="20"/>
              </w:rPr>
              <w:t>PR-50059</w:t>
            </w:r>
          </w:p>
        </w:tc>
        <w:tc>
          <w:tcPr>
            <w:tcW w:w="530" w:type="pct"/>
          </w:tcPr>
          <w:p w14:paraId="311A1841" w14:textId="0DE665D0" w:rsidR="00BE2B22" w:rsidRPr="00920905" w:rsidRDefault="00BE2B22" w:rsidP="00BE2B22">
            <w:pPr>
              <w:rPr>
                <w:rFonts w:cstheme="minorHAnsi"/>
                <w:color w:val="FF0000"/>
                <w:szCs w:val="20"/>
              </w:rPr>
            </w:pPr>
          </w:p>
        </w:tc>
        <w:tc>
          <w:tcPr>
            <w:tcW w:w="3077" w:type="pct"/>
          </w:tcPr>
          <w:p w14:paraId="512138E6" w14:textId="1DE449F4" w:rsidR="00BE2B22" w:rsidRPr="00920905" w:rsidRDefault="00CB4941" w:rsidP="00BE2B22">
            <w:pPr>
              <w:rPr>
                <w:color w:val="FF0000"/>
              </w:rPr>
            </w:pPr>
            <w:r>
              <w:rPr>
                <w:rFonts w:cstheme="minorHAnsi"/>
                <w:szCs w:val="20"/>
              </w:rPr>
              <w:t>5 to &lt; 15 HP Add Variable Speed Air Compressor Control</w:t>
            </w:r>
          </w:p>
        </w:tc>
      </w:tr>
      <w:tr w:rsidR="00BE2B22" w:rsidRPr="00800706" w14:paraId="3EC8DDF0" w14:textId="77777777" w:rsidTr="00CB4941">
        <w:trPr>
          <w:trHeight w:val="243"/>
        </w:trPr>
        <w:tc>
          <w:tcPr>
            <w:tcW w:w="335" w:type="pct"/>
          </w:tcPr>
          <w:p w14:paraId="036611DE" w14:textId="77777777" w:rsidR="00BE2B22" w:rsidRPr="00350BF1" w:rsidRDefault="00BE2B22" w:rsidP="00BE2B22">
            <w:pPr>
              <w:rPr>
                <w:rFonts w:cstheme="minorHAnsi"/>
                <w:szCs w:val="20"/>
              </w:rPr>
            </w:pPr>
          </w:p>
        </w:tc>
        <w:tc>
          <w:tcPr>
            <w:tcW w:w="481" w:type="pct"/>
          </w:tcPr>
          <w:p w14:paraId="7DC81BD5" w14:textId="77777777" w:rsidR="00BE2B22" w:rsidRPr="00350BF1" w:rsidRDefault="00BE2B22" w:rsidP="00BE2B22">
            <w:pPr>
              <w:rPr>
                <w:rFonts w:cstheme="minorHAnsi"/>
                <w:szCs w:val="20"/>
              </w:rPr>
            </w:pPr>
          </w:p>
        </w:tc>
        <w:tc>
          <w:tcPr>
            <w:tcW w:w="577" w:type="pct"/>
          </w:tcPr>
          <w:p w14:paraId="00E0B555" w14:textId="70D747B2" w:rsidR="00BE2B22" w:rsidRPr="00350BF1" w:rsidRDefault="00BE2B22" w:rsidP="00BE2B22">
            <w:pPr>
              <w:rPr>
                <w:rFonts w:cstheme="minorHAnsi"/>
                <w:szCs w:val="20"/>
              </w:rPr>
            </w:pPr>
            <w:r>
              <w:rPr>
                <w:rFonts w:cstheme="minorHAnsi"/>
                <w:szCs w:val="20"/>
              </w:rPr>
              <w:t>PR-34445</w:t>
            </w:r>
          </w:p>
        </w:tc>
        <w:tc>
          <w:tcPr>
            <w:tcW w:w="530" w:type="pct"/>
          </w:tcPr>
          <w:p w14:paraId="479924EB" w14:textId="77777777" w:rsidR="00BE2B22" w:rsidRPr="00350BF1" w:rsidRDefault="00BE2B22" w:rsidP="00BE2B22">
            <w:pPr>
              <w:rPr>
                <w:rFonts w:cstheme="minorHAnsi"/>
                <w:szCs w:val="20"/>
              </w:rPr>
            </w:pPr>
          </w:p>
        </w:tc>
        <w:tc>
          <w:tcPr>
            <w:tcW w:w="3077" w:type="pct"/>
          </w:tcPr>
          <w:p w14:paraId="592A1733" w14:textId="0284A946" w:rsidR="00BE2B22" w:rsidRPr="00920905" w:rsidRDefault="00CB4941" w:rsidP="00BE2B22">
            <w:r>
              <w:rPr>
                <w:rFonts w:cstheme="minorHAnsi"/>
                <w:szCs w:val="20"/>
              </w:rPr>
              <w:t>15 to &lt; 25 HP Add Variable Speed Air Compressor Control</w:t>
            </w:r>
          </w:p>
        </w:tc>
      </w:tr>
      <w:tr w:rsidR="00CB4941" w:rsidRPr="00800706" w14:paraId="049DEF46" w14:textId="77777777" w:rsidTr="00CB4941">
        <w:trPr>
          <w:trHeight w:val="98"/>
        </w:trPr>
        <w:tc>
          <w:tcPr>
            <w:tcW w:w="335" w:type="pct"/>
          </w:tcPr>
          <w:p w14:paraId="02CC9585" w14:textId="77777777" w:rsidR="00CB4941" w:rsidRPr="00350BF1" w:rsidRDefault="00CB4941" w:rsidP="00BE2B22">
            <w:pPr>
              <w:rPr>
                <w:rFonts w:cstheme="minorHAnsi"/>
                <w:szCs w:val="20"/>
              </w:rPr>
            </w:pPr>
          </w:p>
        </w:tc>
        <w:tc>
          <w:tcPr>
            <w:tcW w:w="481" w:type="pct"/>
          </w:tcPr>
          <w:p w14:paraId="7D90B4DA" w14:textId="77777777" w:rsidR="00CB4941" w:rsidRPr="00435CA3" w:rsidRDefault="00CB4941" w:rsidP="00BE2B22">
            <w:pPr>
              <w:rPr>
                <w:rFonts w:cstheme="minorHAnsi"/>
                <w:szCs w:val="20"/>
              </w:rPr>
            </w:pPr>
          </w:p>
        </w:tc>
        <w:tc>
          <w:tcPr>
            <w:tcW w:w="577" w:type="pct"/>
          </w:tcPr>
          <w:p w14:paraId="33770F7A" w14:textId="2222141B" w:rsidR="00CB4941" w:rsidRPr="00435CA3" w:rsidRDefault="00435CA3" w:rsidP="00BE2B22">
            <w:pPr>
              <w:rPr>
                <w:rFonts w:cstheme="minorHAnsi"/>
                <w:szCs w:val="20"/>
              </w:rPr>
            </w:pPr>
            <w:r w:rsidRPr="00435CA3">
              <w:rPr>
                <w:rFonts w:cstheme="minorHAnsi"/>
                <w:szCs w:val="20"/>
              </w:rPr>
              <w:t>PR-18655</w:t>
            </w:r>
          </w:p>
        </w:tc>
        <w:tc>
          <w:tcPr>
            <w:tcW w:w="530" w:type="pct"/>
          </w:tcPr>
          <w:p w14:paraId="799984AC" w14:textId="77777777" w:rsidR="00CB4941" w:rsidRPr="00435CA3" w:rsidRDefault="00CB4941" w:rsidP="00BE2B22">
            <w:pPr>
              <w:rPr>
                <w:rFonts w:cstheme="minorHAnsi"/>
                <w:szCs w:val="20"/>
              </w:rPr>
            </w:pPr>
          </w:p>
        </w:tc>
        <w:tc>
          <w:tcPr>
            <w:tcW w:w="3077" w:type="pct"/>
          </w:tcPr>
          <w:p w14:paraId="1183B405" w14:textId="7CD3DD64" w:rsidR="00CB4941" w:rsidRDefault="00CB4941" w:rsidP="00F02C93">
            <w:pPr>
              <w:rPr>
                <w:rFonts w:cstheme="minorHAnsi"/>
                <w:szCs w:val="20"/>
              </w:rPr>
            </w:pPr>
            <w:r>
              <w:rPr>
                <w:rFonts w:cstheme="minorHAnsi"/>
                <w:szCs w:val="20"/>
              </w:rPr>
              <w:t xml:space="preserve">5 to &lt; 15 HP Variable Speed Air Compressor </w:t>
            </w:r>
            <w:r w:rsidR="00F02C93">
              <w:rPr>
                <w:rFonts w:cstheme="minorHAnsi"/>
                <w:szCs w:val="20"/>
              </w:rPr>
              <w:t>(ROB/NEW)</w:t>
            </w:r>
          </w:p>
        </w:tc>
      </w:tr>
      <w:tr w:rsidR="00CB4941" w:rsidRPr="00800706" w14:paraId="46F1AD2C" w14:textId="77777777" w:rsidTr="00CB4941">
        <w:trPr>
          <w:trHeight w:val="243"/>
        </w:trPr>
        <w:tc>
          <w:tcPr>
            <w:tcW w:w="335" w:type="pct"/>
          </w:tcPr>
          <w:p w14:paraId="2F125889" w14:textId="7A81244D" w:rsidR="00CB4941" w:rsidRDefault="00CB4941" w:rsidP="00CB4941">
            <w:pPr>
              <w:rPr>
                <w:rFonts w:cstheme="minorHAnsi"/>
                <w:szCs w:val="20"/>
              </w:rPr>
            </w:pPr>
          </w:p>
        </w:tc>
        <w:tc>
          <w:tcPr>
            <w:tcW w:w="481" w:type="pct"/>
          </w:tcPr>
          <w:p w14:paraId="6DDB5B7B" w14:textId="77777777" w:rsidR="00CB4941" w:rsidRPr="00435CA3" w:rsidRDefault="00CB4941" w:rsidP="00CB4941">
            <w:pPr>
              <w:rPr>
                <w:rFonts w:cstheme="minorHAnsi"/>
                <w:szCs w:val="20"/>
              </w:rPr>
            </w:pPr>
          </w:p>
        </w:tc>
        <w:tc>
          <w:tcPr>
            <w:tcW w:w="577" w:type="pct"/>
          </w:tcPr>
          <w:p w14:paraId="1351641D" w14:textId="0422563D" w:rsidR="00CB4941" w:rsidRPr="00435CA3" w:rsidRDefault="00435CA3" w:rsidP="00CB4941">
            <w:pPr>
              <w:rPr>
                <w:rFonts w:cstheme="minorHAnsi"/>
                <w:szCs w:val="20"/>
              </w:rPr>
            </w:pPr>
            <w:r w:rsidRPr="00435CA3">
              <w:rPr>
                <w:rFonts w:cstheme="minorHAnsi"/>
                <w:szCs w:val="20"/>
              </w:rPr>
              <w:t>PR-18656</w:t>
            </w:r>
          </w:p>
        </w:tc>
        <w:tc>
          <w:tcPr>
            <w:tcW w:w="530" w:type="pct"/>
          </w:tcPr>
          <w:p w14:paraId="347A6BB3" w14:textId="77777777" w:rsidR="00CB4941" w:rsidRPr="00435CA3" w:rsidRDefault="00CB4941" w:rsidP="00CB4941">
            <w:pPr>
              <w:rPr>
                <w:rFonts w:cstheme="minorHAnsi"/>
                <w:szCs w:val="20"/>
              </w:rPr>
            </w:pPr>
          </w:p>
        </w:tc>
        <w:tc>
          <w:tcPr>
            <w:tcW w:w="3077" w:type="pct"/>
          </w:tcPr>
          <w:p w14:paraId="57829096" w14:textId="66E13F62" w:rsidR="00CB4941" w:rsidRDefault="00CB4941" w:rsidP="00F02C93">
            <w:pPr>
              <w:rPr>
                <w:rFonts w:cstheme="minorHAnsi"/>
                <w:szCs w:val="20"/>
              </w:rPr>
            </w:pPr>
            <w:r>
              <w:rPr>
                <w:rFonts w:cstheme="minorHAnsi"/>
                <w:szCs w:val="20"/>
              </w:rPr>
              <w:t xml:space="preserve">15 to &lt; </w:t>
            </w:r>
            <w:r w:rsidR="00F02C93">
              <w:rPr>
                <w:rFonts w:cstheme="minorHAnsi"/>
                <w:szCs w:val="20"/>
              </w:rPr>
              <w:t>2</w:t>
            </w:r>
            <w:r>
              <w:rPr>
                <w:rFonts w:cstheme="minorHAnsi"/>
                <w:szCs w:val="20"/>
              </w:rPr>
              <w:t xml:space="preserve">5 HP Variable Speed Air Compressor </w:t>
            </w:r>
            <w:r w:rsidR="00F02C93">
              <w:rPr>
                <w:rFonts w:cstheme="minorHAnsi"/>
                <w:szCs w:val="20"/>
              </w:rPr>
              <w:t>(ROB/NEW)</w:t>
            </w:r>
          </w:p>
        </w:tc>
      </w:tr>
    </w:tbl>
    <w:p w14:paraId="57CF96EE" w14:textId="1373B194" w:rsidR="00CB4941" w:rsidRPr="00800706" w:rsidRDefault="00CB4941" w:rsidP="00697868">
      <w:pPr>
        <w:pStyle w:val="Reminders"/>
        <w:rPr>
          <w:rFonts w:asciiTheme="minorHAnsi" w:hAnsiTheme="minorHAnsi" w:cstheme="minorHAnsi"/>
          <w:i w:val="0"/>
          <w:szCs w:val="22"/>
        </w:rPr>
      </w:pPr>
    </w:p>
    <w:p w14:paraId="4D96CCE1" w14:textId="3301928D" w:rsidR="00BE2B22" w:rsidRDefault="00BE2B22" w:rsidP="00BE2B22">
      <w:pPr>
        <w:rPr>
          <w:rFonts w:ascii="Calibri" w:hAnsi="Calibri"/>
          <w:szCs w:val="22"/>
        </w:rPr>
      </w:pPr>
      <w:r>
        <w:rPr>
          <w:rFonts w:ascii="Calibri" w:hAnsi="Calibri"/>
          <w:szCs w:val="22"/>
        </w:rPr>
        <w:t>The existing</w:t>
      </w:r>
      <w:r w:rsidR="006A26B5">
        <w:rPr>
          <w:rFonts w:ascii="Calibri" w:hAnsi="Calibri"/>
          <w:szCs w:val="22"/>
        </w:rPr>
        <w:t xml:space="preserve"> </w:t>
      </w:r>
      <w:r w:rsidR="0032558A">
        <w:rPr>
          <w:rFonts w:ascii="Calibri" w:hAnsi="Calibri"/>
          <w:szCs w:val="22"/>
        </w:rPr>
        <w:t xml:space="preserve">(REA) </w:t>
      </w:r>
      <w:r w:rsidR="006A26B5">
        <w:rPr>
          <w:rFonts w:ascii="Calibri" w:hAnsi="Calibri"/>
          <w:szCs w:val="22"/>
        </w:rPr>
        <w:t>or new air</w:t>
      </w:r>
      <w:r>
        <w:rPr>
          <w:rFonts w:ascii="Calibri" w:hAnsi="Calibri"/>
          <w:szCs w:val="22"/>
        </w:rPr>
        <w:t xml:space="preserve"> compressor shall meet the following requirements:</w:t>
      </w:r>
    </w:p>
    <w:p w14:paraId="2D3EB4C6" w14:textId="77777777" w:rsidR="00BE2B22" w:rsidRDefault="00BE2B22" w:rsidP="00BE2B22">
      <w:pPr>
        <w:pStyle w:val="ListParagraph"/>
        <w:numPr>
          <w:ilvl w:val="0"/>
          <w:numId w:val="37"/>
        </w:numPr>
        <w:rPr>
          <w:rFonts w:ascii="Calibri" w:hAnsi="Calibri"/>
          <w:szCs w:val="22"/>
        </w:rPr>
      </w:pPr>
      <w:r>
        <w:rPr>
          <w:szCs w:val="22"/>
        </w:rPr>
        <w:t>Must be a rotary screw compressor.</w:t>
      </w:r>
    </w:p>
    <w:p w14:paraId="59A9CC05" w14:textId="5854DBAD" w:rsidR="00BE2B22" w:rsidRDefault="00BE2B22" w:rsidP="00BE2B22">
      <w:pPr>
        <w:pStyle w:val="ListParagraph"/>
        <w:numPr>
          <w:ilvl w:val="0"/>
          <w:numId w:val="37"/>
        </w:numPr>
        <w:rPr>
          <w:szCs w:val="22"/>
        </w:rPr>
      </w:pPr>
      <w:r>
        <w:rPr>
          <w:szCs w:val="22"/>
        </w:rPr>
        <w:t>Must have a horsepower rating ≥ 5 hp and &lt; 25 hp</w:t>
      </w:r>
      <w:r w:rsidR="0051721A">
        <w:rPr>
          <w:szCs w:val="22"/>
        </w:rPr>
        <w:t xml:space="preserve"> </w:t>
      </w:r>
      <w:r w:rsidR="0051721A">
        <w:rPr>
          <w:rFonts w:ascii="Calibri" w:hAnsi="Calibri"/>
          <w:szCs w:val="22"/>
        </w:rPr>
        <w:t>(18 kW)</w:t>
      </w:r>
      <w:r w:rsidR="000E6106">
        <w:rPr>
          <w:szCs w:val="22"/>
        </w:rPr>
        <w:t>. Air compressor</w:t>
      </w:r>
      <w:r w:rsidR="00CC5FFE">
        <w:rPr>
          <w:szCs w:val="22"/>
        </w:rPr>
        <w:t xml:space="preserve"> systems (online capacity)</w:t>
      </w:r>
      <w:r w:rsidR="000E6106">
        <w:rPr>
          <w:szCs w:val="22"/>
        </w:rPr>
        <w:t xml:space="preserve"> rated at </w:t>
      </w:r>
      <w:r>
        <w:rPr>
          <w:szCs w:val="22"/>
        </w:rPr>
        <w:t>25 hp and greater are ineligible due to Title 24 (201</w:t>
      </w:r>
      <w:r w:rsidR="0051721A">
        <w:rPr>
          <w:szCs w:val="22"/>
        </w:rPr>
        <w:t>6</w:t>
      </w:r>
      <w:r>
        <w:rPr>
          <w:szCs w:val="22"/>
        </w:rPr>
        <w:t>)</w:t>
      </w:r>
      <w:r w:rsidR="001B7943">
        <w:rPr>
          <w:szCs w:val="22"/>
        </w:rPr>
        <w:t xml:space="preserve"> code requirements</w:t>
      </w:r>
      <w:r>
        <w:rPr>
          <w:szCs w:val="22"/>
        </w:rPr>
        <w:t>.</w:t>
      </w:r>
    </w:p>
    <w:p w14:paraId="6D9C52F4" w14:textId="0A313726" w:rsidR="00BE2B22" w:rsidRDefault="00BE2B22" w:rsidP="00BE2B22">
      <w:pPr>
        <w:pStyle w:val="ListParagraph"/>
        <w:numPr>
          <w:ilvl w:val="0"/>
          <w:numId w:val="37"/>
        </w:numPr>
        <w:rPr>
          <w:szCs w:val="22"/>
        </w:rPr>
      </w:pPr>
      <w:r>
        <w:rPr>
          <w:szCs w:val="22"/>
        </w:rPr>
        <w:t>Must operate in a stand-alone capacity or as a trim compressor, i.e</w:t>
      </w:r>
      <w:r w:rsidR="00775164">
        <w:rPr>
          <w:szCs w:val="22"/>
        </w:rPr>
        <w:t xml:space="preserve">. </w:t>
      </w:r>
      <w:r>
        <w:rPr>
          <w:szCs w:val="22"/>
        </w:rPr>
        <w:t>not base loaded in a multiple compressor system.</w:t>
      </w:r>
    </w:p>
    <w:p w14:paraId="212753F4" w14:textId="77777777" w:rsidR="00BE2B22" w:rsidRDefault="00BE2B22" w:rsidP="00BE2B22">
      <w:pPr>
        <w:pStyle w:val="ListParagraph"/>
        <w:numPr>
          <w:ilvl w:val="0"/>
          <w:numId w:val="37"/>
        </w:numPr>
        <w:rPr>
          <w:szCs w:val="22"/>
        </w:rPr>
      </w:pPr>
      <w:r>
        <w:rPr>
          <w:szCs w:val="22"/>
        </w:rPr>
        <w:t>Must be permanently installed; portable compressors are not eligible.</w:t>
      </w:r>
    </w:p>
    <w:p w14:paraId="0D3FA10A" w14:textId="77777777" w:rsidR="008F3F88" w:rsidRPr="008F3F88" w:rsidRDefault="008F3F88" w:rsidP="008F3F88">
      <w:pPr>
        <w:rPr>
          <w:szCs w:val="22"/>
        </w:rPr>
      </w:pPr>
    </w:p>
    <w:p w14:paraId="7CCC6E1C" w14:textId="77777777" w:rsidR="00BE2B22" w:rsidRDefault="00BE2B22" w:rsidP="00BE2B22">
      <w:pPr>
        <w:rPr>
          <w:rFonts w:ascii="Calibri" w:hAnsi="Calibri"/>
          <w:szCs w:val="22"/>
        </w:rPr>
      </w:pPr>
    </w:p>
    <w:p w14:paraId="49A92A66" w14:textId="5E6004AF" w:rsidR="00BE2B22" w:rsidRDefault="00BE2B22" w:rsidP="00BE2B22">
      <w:pPr>
        <w:rPr>
          <w:rFonts w:ascii="Calibri" w:hAnsi="Calibri"/>
          <w:szCs w:val="22"/>
        </w:rPr>
      </w:pPr>
      <w:r>
        <w:rPr>
          <w:rFonts w:ascii="Calibri" w:hAnsi="Calibri"/>
          <w:szCs w:val="22"/>
        </w:rPr>
        <w:t>This measure is applicable to the following building types:</w:t>
      </w:r>
    </w:p>
    <w:p w14:paraId="2F870B0A" w14:textId="77777777" w:rsidR="00BE2B22" w:rsidRDefault="00BE2B22" w:rsidP="00BE2B22">
      <w:pPr>
        <w:numPr>
          <w:ilvl w:val="0"/>
          <w:numId w:val="38"/>
        </w:numPr>
        <w:rPr>
          <w:rFonts w:ascii="Calibri" w:hAnsi="Calibri"/>
          <w:szCs w:val="22"/>
        </w:rPr>
      </w:pPr>
      <w:r>
        <w:rPr>
          <w:rFonts w:ascii="Calibri" w:hAnsi="Calibri"/>
          <w:szCs w:val="22"/>
        </w:rPr>
        <w:t>Health/Medical - Hospital</w:t>
      </w:r>
    </w:p>
    <w:p w14:paraId="4841FC2F" w14:textId="77777777" w:rsidR="00BE2B22" w:rsidRDefault="00BE2B22" w:rsidP="00BE2B22">
      <w:pPr>
        <w:numPr>
          <w:ilvl w:val="0"/>
          <w:numId w:val="38"/>
        </w:numPr>
        <w:rPr>
          <w:rFonts w:ascii="Calibri" w:hAnsi="Calibri"/>
          <w:szCs w:val="22"/>
        </w:rPr>
      </w:pPr>
      <w:r>
        <w:rPr>
          <w:rFonts w:ascii="Calibri" w:hAnsi="Calibri"/>
          <w:szCs w:val="22"/>
        </w:rPr>
        <w:lastRenderedPageBreak/>
        <w:t>Manufacturing - Bio/Tech</w:t>
      </w:r>
    </w:p>
    <w:p w14:paraId="267466E0" w14:textId="77777777" w:rsidR="00BE2B22" w:rsidRDefault="00BE2B22" w:rsidP="00BE2B22">
      <w:pPr>
        <w:numPr>
          <w:ilvl w:val="0"/>
          <w:numId w:val="38"/>
        </w:numPr>
        <w:rPr>
          <w:rFonts w:ascii="Calibri" w:hAnsi="Calibri"/>
          <w:szCs w:val="22"/>
        </w:rPr>
      </w:pPr>
      <w:r>
        <w:rPr>
          <w:rFonts w:ascii="Calibri" w:hAnsi="Calibri"/>
          <w:szCs w:val="22"/>
        </w:rPr>
        <w:t>Manufacturing - Light Industrial</w:t>
      </w:r>
    </w:p>
    <w:p w14:paraId="2AAA32AD" w14:textId="77777777" w:rsidR="00E95A4D" w:rsidRDefault="00E95A4D" w:rsidP="00E95A4D">
      <w:pPr>
        <w:numPr>
          <w:ilvl w:val="0"/>
          <w:numId w:val="38"/>
        </w:numPr>
        <w:rPr>
          <w:rFonts w:ascii="Calibri" w:hAnsi="Calibri"/>
          <w:szCs w:val="22"/>
        </w:rPr>
      </w:pPr>
      <w:r w:rsidRPr="00E95A4D">
        <w:rPr>
          <w:rFonts w:ascii="Calibri" w:hAnsi="Calibri"/>
          <w:szCs w:val="22"/>
        </w:rPr>
        <w:t>Retail - Single-Story Large</w:t>
      </w:r>
    </w:p>
    <w:p w14:paraId="15F1DFC4" w14:textId="77777777" w:rsidR="007B758E" w:rsidRDefault="007B758E" w:rsidP="007B758E">
      <w:pPr>
        <w:numPr>
          <w:ilvl w:val="0"/>
          <w:numId w:val="38"/>
        </w:numPr>
        <w:rPr>
          <w:rFonts w:ascii="Calibri" w:hAnsi="Calibri"/>
          <w:szCs w:val="22"/>
        </w:rPr>
      </w:pPr>
      <w:r>
        <w:rPr>
          <w:rFonts w:ascii="Calibri" w:hAnsi="Calibri"/>
          <w:szCs w:val="22"/>
        </w:rPr>
        <w:t>Office – small</w:t>
      </w:r>
    </w:p>
    <w:p w14:paraId="27D46BED" w14:textId="1225F6D1"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781D8AA" w14:textId="77777777" w:rsidR="00BE2B22" w:rsidRDefault="00BE2B22" w:rsidP="00BE2B22">
      <w:pPr>
        <w:pStyle w:val="Reminder"/>
        <w:rPr>
          <w:rFonts w:ascii="Calibri" w:hAnsi="Calibri"/>
          <w:i w:val="0"/>
          <w:color w:val="auto"/>
          <w:szCs w:val="22"/>
        </w:rPr>
      </w:pPr>
      <w:r>
        <w:rPr>
          <w:rFonts w:ascii="Calibri" w:hAnsi="Calibri"/>
          <w:i w:val="0"/>
          <w:color w:val="auto"/>
          <w:szCs w:val="22"/>
          <w:u w:val="single"/>
        </w:rPr>
        <w:t>Definition of trim compressor:</w:t>
      </w:r>
      <w:r>
        <w:rPr>
          <w:rFonts w:ascii="Calibri" w:hAnsi="Calibri"/>
          <w:i w:val="0"/>
          <w:color w:val="auto"/>
          <w:szCs w:val="22"/>
        </w:rPr>
        <w:t xml:space="preserve"> In systems with multiple compressors, a trim compressor is a compressor that is designated for part-load operation, handling the short-term variable trim load of end uses.</w:t>
      </w:r>
    </w:p>
    <w:p w14:paraId="5FA1B9AB" w14:textId="77777777" w:rsidR="002123E1" w:rsidRDefault="002123E1" w:rsidP="00BE2B22">
      <w:pPr>
        <w:rPr>
          <w:szCs w:val="22"/>
          <w:u w:val="single"/>
        </w:rPr>
      </w:pPr>
    </w:p>
    <w:p w14:paraId="72CC52BE" w14:textId="77777777" w:rsidR="00BE2B22" w:rsidRDefault="00BE2B22" w:rsidP="00BE2B22">
      <w:pPr>
        <w:rPr>
          <w:szCs w:val="22"/>
          <w:u w:val="single"/>
        </w:rPr>
      </w:pPr>
      <w:r>
        <w:rPr>
          <w:szCs w:val="22"/>
          <w:u w:val="single"/>
        </w:rPr>
        <w:t>Load/unload controls</w:t>
      </w:r>
    </w:p>
    <w:p w14:paraId="238F2D59" w14:textId="78E85380" w:rsidR="00BE2B22" w:rsidRDefault="00BE2B22" w:rsidP="00BE2B22">
      <w:pPr>
        <w:rPr>
          <w:szCs w:val="22"/>
        </w:rPr>
      </w:pPr>
      <w:r>
        <w:rPr>
          <w:szCs w:val="22"/>
        </w:rPr>
        <w:t>Compressors with load/unload controls generally operate in conjunction with one or more storage tanks (receivers)</w:t>
      </w:r>
      <w:r w:rsidR="00775164">
        <w:rPr>
          <w:szCs w:val="22"/>
        </w:rPr>
        <w:t xml:space="preserve">. </w:t>
      </w:r>
      <w:r>
        <w:rPr>
          <w:szCs w:val="22"/>
        </w:rPr>
        <w:t>The purpose of a receiver is to store a volume of compressed air for use when it is needed</w:t>
      </w:r>
      <w:r w:rsidR="00775164">
        <w:rPr>
          <w:szCs w:val="22"/>
        </w:rPr>
        <w:t xml:space="preserve">. </w:t>
      </w:r>
      <w:r>
        <w:rPr>
          <w:szCs w:val="22"/>
        </w:rPr>
        <w:t>The compressor fills the receiver, and the compressed air end users use air from the receiver</w:t>
      </w:r>
      <w:r w:rsidR="00775164">
        <w:rPr>
          <w:szCs w:val="22"/>
        </w:rPr>
        <w:t xml:space="preserve">. </w:t>
      </w:r>
      <w:r>
        <w:rPr>
          <w:szCs w:val="22"/>
        </w:rPr>
        <w:t>The loaded compressor fills the receiver until it reaches a certain pre-set pressure (e.g</w:t>
      </w:r>
      <w:r w:rsidR="00775164">
        <w:rPr>
          <w:szCs w:val="22"/>
        </w:rPr>
        <w:t xml:space="preserve">. </w:t>
      </w:r>
      <w:r>
        <w:rPr>
          <w:szCs w:val="22"/>
        </w:rPr>
        <w:t>110 psig) and then it unloads</w:t>
      </w:r>
      <w:r w:rsidR="00775164">
        <w:rPr>
          <w:szCs w:val="22"/>
        </w:rPr>
        <w:t xml:space="preserve">. </w:t>
      </w:r>
      <w:r>
        <w:rPr>
          <w:szCs w:val="22"/>
        </w:rPr>
        <w:t>As the end users use air from the receiver, the pressure decreases</w:t>
      </w:r>
      <w:r w:rsidR="00775164">
        <w:rPr>
          <w:szCs w:val="22"/>
        </w:rPr>
        <w:t xml:space="preserve">. </w:t>
      </w:r>
      <w:r>
        <w:rPr>
          <w:szCs w:val="22"/>
        </w:rPr>
        <w:t>When the pressure in the receiver reaches a second pre-set pressure (e.g</w:t>
      </w:r>
      <w:r w:rsidR="00775164">
        <w:rPr>
          <w:szCs w:val="22"/>
        </w:rPr>
        <w:t xml:space="preserve">. </w:t>
      </w:r>
      <w:r>
        <w:rPr>
          <w:szCs w:val="22"/>
        </w:rPr>
        <w:t>100 psig) the unloaded compressor loads again to fill the receiver</w:t>
      </w:r>
      <w:r w:rsidR="00775164">
        <w:rPr>
          <w:szCs w:val="22"/>
        </w:rPr>
        <w:t xml:space="preserve">. </w:t>
      </w:r>
      <w:r>
        <w:rPr>
          <w:szCs w:val="22"/>
        </w:rPr>
        <w:t>Long and/or frequent cycles of unloaded operation reduce the overall efficiency of the compressor by allowing the motor to operate while producing no compressed air</w:t>
      </w:r>
      <w:r w:rsidR="00775164">
        <w:rPr>
          <w:szCs w:val="22"/>
        </w:rPr>
        <w:t xml:space="preserve">. </w:t>
      </w:r>
      <w:r>
        <w:rPr>
          <w:rFonts w:ascii="Calibri" w:hAnsi="Calibri"/>
          <w:szCs w:val="22"/>
        </w:rPr>
        <w:t>Compressor manufacturers use different strategies for unloading a compressor but, in most cases an unloaded rotary screw compressor will consume 15 to 35 percent of full-load horsepower while delivering no useful work [352].</w:t>
      </w:r>
    </w:p>
    <w:p w14:paraId="46CB7F95" w14:textId="77777777" w:rsidR="00BE2B22" w:rsidRDefault="00BE2B22" w:rsidP="00BE2B22">
      <w:pPr>
        <w:rPr>
          <w:szCs w:val="22"/>
        </w:rPr>
      </w:pPr>
    </w:p>
    <w:p w14:paraId="07EA3F37" w14:textId="77777777" w:rsidR="00BE2B22" w:rsidRDefault="00BE2B22" w:rsidP="00BE2B22">
      <w:pPr>
        <w:rPr>
          <w:szCs w:val="22"/>
          <w:u w:val="single"/>
        </w:rPr>
      </w:pPr>
      <w:r>
        <w:rPr>
          <w:szCs w:val="22"/>
          <w:u w:val="single"/>
        </w:rPr>
        <w:t>Variable speed drive controls</w:t>
      </w:r>
    </w:p>
    <w:p w14:paraId="4087CA6B" w14:textId="7ACB241B" w:rsidR="00BE2B22" w:rsidRDefault="00BE2B22" w:rsidP="00BE2B22">
      <w:pPr>
        <w:rPr>
          <w:szCs w:val="22"/>
        </w:rPr>
      </w:pPr>
      <w:r>
        <w:rPr>
          <w:szCs w:val="22"/>
        </w:rPr>
        <w:t>A VSD saves energy by varying the motor speed and compressed air output to match the compressed air demand, greatly reducing or eliminating unloaded operation</w:t>
      </w:r>
      <w:r w:rsidR="00775164">
        <w:rPr>
          <w:szCs w:val="22"/>
        </w:rPr>
        <w:t xml:space="preserve">. </w:t>
      </w:r>
      <w:r>
        <w:rPr>
          <w:szCs w:val="22"/>
        </w:rPr>
        <w:t>A VSD controller is given a single discharge pressure set point, and the controls vary the speed of the motor to match this set point</w:t>
      </w:r>
      <w:r w:rsidR="00775164">
        <w:rPr>
          <w:szCs w:val="22"/>
        </w:rPr>
        <w:t xml:space="preserve">. </w:t>
      </w:r>
      <w:r>
        <w:rPr>
          <w:szCs w:val="22"/>
        </w:rPr>
        <w:t>Retrofitting a load/unload compressor that operates fully loaded (i.e</w:t>
      </w:r>
      <w:r w:rsidR="00775164">
        <w:rPr>
          <w:szCs w:val="22"/>
        </w:rPr>
        <w:t xml:space="preserve">. </w:t>
      </w:r>
      <w:r>
        <w:rPr>
          <w:szCs w:val="22"/>
        </w:rPr>
        <w:t>no unloading) with a VSD will not generally result in any savings</w:t>
      </w:r>
      <w:r w:rsidR="00775164">
        <w:rPr>
          <w:szCs w:val="22"/>
        </w:rPr>
        <w:t xml:space="preserve">. </w:t>
      </w:r>
      <w:r>
        <w:rPr>
          <w:szCs w:val="22"/>
        </w:rPr>
        <w:t>In fact, the VSD controller uses a certain amount of power (generally estimated to be 5% of the full load power of the compressor) to operate, so that retrofitting a fully loaded compressor will actually result in increased in energy use.</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28759FE" w14:textId="11AA3831" w:rsidR="00AF1068" w:rsidRDefault="00AF1068" w:rsidP="00AF1068">
      <w:pPr>
        <w:rPr>
          <w:szCs w:val="22"/>
        </w:rPr>
      </w:pPr>
      <w:r>
        <w:rPr>
          <w:rFonts w:ascii="Calibri" w:hAnsi="Calibri"/>
          <w:szCs w:val="22"/>
        </w:rPr>
        <w:t>The program/install type is Retrofit Add-On (REA)</w:t>
      </w:r>
      <w:r w:rsidR="00F073C2">
        <w:rPr>
          <w:rFonts w:ascii="Calibri" w:hAnsi="Calibri"/>
          <w:szCs w:val="22"/>
        </w:rPr>
        <w:t xml:space="preserve">, Replace on Burnout </w:t>
      </w:r>
      <w:r w:rsidR="00D45357">
        <w:rPr>
          <w:rFonts w:ascii="Calibri" w:hAnsi="Calibri"/>
          <w:szCs w:val="22"/>
        </w:rPr>
        <w:t>(ROB)</w:t>
      </w:r>
      <w:r w:rsidR="0004023D">
        <w:rPr>
          <w:rFonts w:ascii="Calibri" w:hAnsi="Calibri"/>
          <w:szCs w:val="22"/>
        </w:rPr>
        <w:t>, New Construction (NC) or NEW</w:t>
      </w:r>
      <w:r w:rsidR="00D45357">
        <w:rPr>
          <w:rFonts w:ascii="Calibri" w:hAnsi="Calibri"/>
          <w:szCs w:val="22"/>
        </w:rPr>
        <w:t>.</w:t>
      </w:r>
    </w:p>
    <w:p w14:paraId="6D942A94" w14:textId="77777777" w:rsidR="00AF1068" w:rsidRDefault="00AF1068"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90B5ECB" w:rsidR="006F1B21" w:rsidRPr="00500C4E" w:rsidRDefault="00E9365A" w:rsidP="00E5625D">
            <w:pPr>
              <w:rPr>
                <w:sz w:val="18"/>
                <w:szCs w:val="18"/>
              </w:rPr>
            </w:pPr>
            <w:r>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r w:rsidR="00B52985" w:rsidRPr="00500C4E" w14:paraId="01A3FE9E" w14:textId="77777777" w:rsidTr="00B52985">
        <w:trPr>
          <w:trHeight w:val="20"/>
        </w:trPr>
        <w:tc>
          <w:tcPr>
            <w:tcW w:w="1778" w:type="pct"/>
          </w:tcPr>
          <w:p w14:paraId="6D91D94F" w14:textId="77777777" w:rsidR="00B52985" w:rsidRPr="00500C4E" w:rsidRDefault="00B52985" w:rsidP="00F30CA8">
            <w:pPr>
              <w:rPr>
                <w:sz w:val="18"/>
                <w:szCs w:val="18"/>
              </w:rPr>
            </w:pPr>
            <w:r w:rsidRPr="00500C4E">
              <w:rPr>
                <w:sz w:val="18"/>
                <w:szCs w:val="18"/>
              </w:rPr>
              <w:t>Replace on Burnout (ROB)</w:t>
            </w:r>
          </w:p>
        </w:tc>
        <w:tc>
          <w:tcPr>
            <w:tcW w:w="1107" w:type="pct"/>
          </w:tcPr>
          <w:p w14:paraId="0F4AA83C" w14:textId="77777777" w:rsidR="00B52985" w:rsidRPr="00500C4E" w:rsidRDefault="00B52985" w:rsidP="00F30CA8">
            <w:pPr>
              <w:rPr>
                <w:sz w:val="18"/>
                <w:szCs w:val="18"/>
              </w:rPr>
            </w:pPr>
            <w:r w:rsidRPr="00500C4E">
              <w:rPr>
                <w:sz w:val="18"/>
                <w:szCs w:val="18"/>
              </w:rPr>
              <w:t>Above Code or Standard</w:t>
            </w:r>
          </w:p>
        </w:tc>
        <w:tc>
          <w:tcPr>
            <w:tcW w:w="1108" w:type="pct"/>
          </w:tcPr>
          <w:p w14:paraId="3E24B514" w14:textId="77777777" w:rsidR="00B52985" w:rsidRPr="00500C4E" w:rsidRDefault="00B52985" w:rsidP="00F30CA8">
            <w:pPr>
              <w:rPr>
                <w:sz w:val="18"/>
                <w:szCs w:val="18"/>
              </w:rPr>
            </w:pPr>
            <w:r w:rsidRPr="00500C4E">
              <w:rPr>
                <w:sz w:val="18"/>
                <w:szCs w:val="18"/>
              </w:rPr>
              <w:t>N/A</w:t>
            </w:r>
          </w:p>
        </w:tc>
        <w:tc>
          <w:tcPr>
            <w:tcW w:w="481" w:type="pct"/>
          </w:tcPr>
          <w:p w14:paraId="21438B59" w14:textId="72DB2F2B" w:rsidR="00B52985" w:rsidRPr="00500C4E" w:rsidRDefault="000649CE" w:rsidP="00F30CA8">
            <w:pPr>
              <w:rPr>
                <w:sz w:val="18"/>
                <w:szCs w:val="18"/>
              </w:rPr>
            </w:pPr>
            <w:r>
              <w:rPr>
                <w:sz w:val="18"/>
                <w:szCs w:val="18"/>
              </w:rPr>
              <w:t>EUL</w:t>
            </w:r>
          </w:p>
        </w:tc>
        <w:tc>
          <w:tcPr>
            <w:tcW w:w="526" w:type="pct"/>
          </w:tcPr>
          <w:p w14:paraId="374588F5" w14:textId="77777777" w:rsidR="00B52985" w:rsidRPr="00500C4E" w:rsidRDefault="00B52985" w:rsidP="00F30CA8">
            <w:pPr>
              <w:rPr>
                <w:sz w:val="18"/>
                <w:szCs w:val="18"/>
              </w:rPr>
            </w:pPr>
            <w:r w:rsidRPr="00500C4E">
              <w:rPr>
                <w:sz w:val="18"/>
                <w:szCs w:val="18"/>
              </w:rPr>
              <w:t>N/A</w:t>
            </w:r>
          </w:p>
        </w:tc>
      </w:tr>
      <w:tr w:rsidR="00F073C2" w:rsidRPr="00500C4E" w14:paraId="00C5139B" w14:textId="77777777" w:rsidTr="00427C70">
        <w:trPr>
          <w:trHeight w:val="20"/>
        </w:trPr>
        <w:tc>
          <w:tcPr>
            <w:tcW w:w="1778" w:type="pct"/>
          </w:tcPr>
          <w:p w14:paraId="391A1581" w14:textId="4B19D2D5" w:rsidR="00F073C2" w:rsidRPr="00500C4E" w:rsidRDefault="00D45357" w:rsidP="00427C70">
            <w:pPr>
              <w:rPr>
                <w:sz w:val="18"/>
                <w:szCs w:val="18"/>
              </w:rPr>
            </w:pPr>
            <w:r>
              <w:rPr>
                <w:sz w:val="18"/>
                <w:szCs w:val="18"/>
              </w:rPr>
              <w:t>New Construction (NC)</w:t>
            </w:r>
            <w:r w:rsidR="00772638">
              <w:rPr>
                <w:sz w:val="18"/>
                <w:szCs w:val="18"/>
              </w:rPr>
              <w:t xml:space="preserve"> or NEW</w:t>
            </w:r>
          </w:p>
        </w:tc>
        <w:tc>
          <w:tcPr>
            <w:tcW w:w="1107" w:type="pct"/>
          </w:tcPr>
          <w:p w14:paraId="38B7C55D" w14:textId="77777777" w:rsidR="00F073C2" w:rsidRPr="00500C4E" w:rsidRDefault="00F073C2" w:rsidP="00427C70">
            <w:pPr>
              <w:rPr>
                <w:sz w:val="18"/>
                <w:szCs w:val="18"/>
              </w:rPr>
            </w:pPr>
            <w:r w:rsidRPr="00500C4E">
              <w:rPr>
                <w:sz w:val="18"/>
                <w:szCs w:val="18"/>
              </w:rPr>
              <w:t>Above Code or Standard</w:t>
            </w:r>
          </w:p>
        </w:tc>
        <w:tc>
          <w:tcPr>
            <w:tcW w:w="1108" w:type="pct"/>
          </w:tcPr>
          <w:p w14:paraId="7D1B4FE8" w14:textId="77777777" w:rsidR="00F073C2" w:rsidRPr="00500C4E" w:rsidRDefault="00F073C2" w:rsidP="00427C70">
            <w:pPr>
              <w:rPr>
                <w:sz w:val="18"/>
                <w:szCs w:val="18"/>
              </w:rPr>
            </w:pPr>
            <w:r w:rsidRPr="00500C4E">
              <w:rPr>
                <w:sz w:val="18"/>
                <w:szCs w:val="18"/>
              </w:rPr>
              <w:t>N/A</w:t>
            </w:r>
          </w:p>
        </w:tc>
        <w:tc>
          <w:tcPr>
            <w:tcW w:w="481" w:type="pct"/>
          </w:tcPr>
          <w:p w14:paraId="1BD5704B" w14:textId="77777777" w:rsidR="00F073C2" w:rsidRPr="00500C4E" w:rsidRDefault="00F073C2" w:rsidP="00427C70">
            <w:pPr>
              <w:rPr>
                <w:sz w:val="18"/>
                <w:szCs w:val="18"/>
              </w:rPr>
            </w:pPr>
            <w:r w:rsidRPr="00500C4E">
              <w:rPr>
                <w:sz w:val="18"/>
                <w:szCs w:val="18"/>
              </w:rPr>
              <w:t>EUL</w:t>
            </w:r>
          </w:p>
        </w:tc>
        <w:tc>
          <w:tcPr>
            <w:tcW w:w="526" w:type="pct"/>
          </w:tcPr>
          <w:p w14:paraId="6641AE35" w14:textId="77777777" w:rsidR="00F073C2" w:rsidRPr="00500C4E" w:rsidRDefault="00F073C2" w:rsidP="00427C70">
            <w:pPr>
              <w:rPr>
                <w:sz w:val="18"/>
                <w:szCs w:val="18"/>
              </w:rPr>
            </w:pPr>
            <w:r w:rsidRPr="00500C4E">
              <w:rPr>
                <w:sz w:val="18"/>
                <w:szCs w:val="18"/>
              </w:rPr>
              <w:t>N/A</w:t>
            </w:r>
          </w:p>
        </w:tc>
      </w:tr>
    </w:tbl>
    <w:p w14:paraId="17D37DAC" w14:textId="77777777" w:rsidR="00B52985" w:rsidRDefault="00B52985" w:rsidP="00697868">
      <w:pPr>
        <w:pStyle w:val="Reminders"/>
        <w:tabs>
          <w:tab w:val="num" w:pos="360"/>
        </w:tabs>
        <w:rPr>
          <w:rFonts w:asciiTheme="minorHAnsi" w:hAnsiTheme="minorHAnsi" w:cstheme="minorHAnsi"/>
          <w:i w:val="0"/>
          <w:szCs w:val="22"/>
        </w:rPr>
      </w:pPr>
    </w:p>
    <w:p w14:paraId="34E4FD4D" w14:textId="77777777" w:rsidR="00881A90" w:rsidRDefault="00881A90" w:rsidP="00AF1068">
      <w:pPr>
        <w:rPr>
          <w:rFonts w:ascii="Calibri" w:hAnsi="Calibri"/>
          <w:szCs w:val="22"/>
        </w:rPr>
      </w:pPr>
    </w:p>
    <w:p w14:paraId="4FD64791" w14:textId="77777777" w:rsidR="00881A90" w:rsidRDefault="00881A90" w:rsidP="00AF1068">
      <w:pPr>
        <w:rPr>
          <w:rFonts w:ascii="Calibri" w:hAnsi="Calibri"/>
          <w:szCs w:val="22"/>
        </w:rPr>
      </w:pPr>
    </w:p>
    <w:p w14:paraId="6A846249" w14:textId="77777777" w:rsidR="00881A90" w:rsidRDefault="00881A90" w:rsidP="00AF1068">
      <w:pPr>
        <w:rPr>
          <w:rFonts w:ascii="Calibri" w:hAnsi="Calibri"/>
          <w:szCs w:val="22"/>
        </w:rPr>
      </w:pPr>
    </w:p>
    <w:p w14:paraId="284117DB" w14:textId="77777777" w:rsidR="00AF1068" w:rsidRDefault="00AF1068" w:rsidP="00AF1068">
      <w:pPr>
        <w:rPr>
          <w:rFonts w:ascii="Calibri" w:hAnsi="Calibri"/>
          <w:szCs w:val="22"/>
        </w:rPr>
      </w:pPr>
      <w:r>
        <w:rPr>
          <w:rFonts w:ascii="Calibri" w:hAnsi="Calibri"/>
          <w:szCs w:val="22"/>
        </w:rPr>
        <w:t>The delivery methods are:</w:t>
      </w:r>
    </w:p>
    <w:p w14:paraId="643D0233" w14:textId="77777777" w:rsidR="00AF1068" w:rsidRDefault="00AF1068" w:rsidP="00AF1068">
      <w:pPr>
        <w:numPr>
          <w:ilvl w:val="0"/>
          <w:numId w:val="39"/>
        </w:numPr>
        <w:rPr>
          <w:rFonts w:ascii="Calibri" w:hAnsi="Calibri"/>
          <w:szCs w:val="22"/>
        </w:rPr>
      </w:pPr>
      <w:r>
        <w:rPr>
          <w:rFonts w:ascii="Calibri" w:hAnsi="Calibri"/>
          <w:szCs w:val="22"/>
        </w:rPr>
        <w:lastRenderedPageBreak/>
        <w:t xml:space="preserve">Financial Support – Down-Stream Incentive – Deemed </w:t>
      </w:r>
    </w:p>
    <w:p w14:paraId="138A4FF9" w14:textId="77777777" w:rsidR="00AF1068" w:rsidRDefault="00AF1068" w:rsidP="00AF1068">
      <w:pPr>
        <w:numPr>
          <w:ilvl w:val="0"/>
          <w:numId w:val="39"/>
        </w:numPr>
        <w:rPr>
          <w:rFonts w:ascii="Calibri" w:hAnsi="Calibri"/>
          <w:szCs w:val="22"/>
        </w:rPr>
      </w:pPr>
      <w:r>
        <w:rPr>
          <w:rFonts w:ascii="Calibri" w:hAnsi="Calibri"/>
          <w:szCs w:val="22"/>
        </w:rPr>
        <w:t>Partnership – Down-Stream Incentive – Deemed</w:t>
      </w:r>
    </w:p>
    <w:p w14:paraId="046897EE" w14:textId="089C9A05" w:rsidR="008F19CE" w:rsidRDefault="008F19CE" w:rsidP="00AF1068">
      <w:pPr>
        <w:numPr>
          <w:ilvl w:val="0"/>
          <w:numId w:val="39"/>
        </w:numPr>
        <w:rPr>
          <w:rFonts w:ascii="Calibri" w:hAnsi="Calibri"/>
          <w:szCs w:val="22"/>
        </w:rPr>
      </w:pPr>
      <w:r>
        <w:rPr>
          <w:rFonts w:ascii="Calibri" w:hAnsi="Calibri"/>
          <w:szCs w:val="22"/>
        </w:rPr>
        <w:t>New Construction</w:t>
      </w:r>
    </w:p>
    <w:p w14:paraId="0FE0174D" w14:textId="56AB8E5C"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775164" w:rsidRPr="0087004B">
        <w:t>.</w:t>
      </w:r>
      <w:r w:rsidR="00775164">
        <w:t xml:space="preserve"> </w:t>
      </w:r>
      <w:r w:rsidR="00350BF1">
        <w:t>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772638" w:rsidRPr="00A3164A" w14:paraId="7F5BCB05" w14:textId="77777777" w:rsidTr="00920905">
        <w:tc>
          <w:tcPr>
            <w:tcW w:w="1297" w:type="pct"/>
          </w:tcPr>
          <w:p w14:paraId="5376B0FD" w14:textId="195D9A22" w:rsidR="00772638" w:rsidRPr="00920905" w:rsidRDefault="00772638" w:rsidP="00920905">
            <w:pPr>
              <w:pStyle w:val="NoSpacing"/>
              <w:rPr>
                <w:sz w:val="18"/>
                <w:szCs w:val="18"/>
              </w:rPr>
            </w:pPr>
            <w:r>
              <w:rPr>
                <w:sz w:val="18"/>
                <w:szCs w:val="18"/>
              </w:rPr>
              <w:t>New Construction</w:t>
            </w:r>
          </w:p>
        </w:tc>
        <w:tc>
          <w:tcPr>
            <w:tcW w:w="3703" w:type="pct"/>
          </w:tcPr>
          <w:p w14:paraId="0B70BEFE" w14:textId="7D4DCAB5" w:rsidR="00772638" w:rsidRPr="00920905" w:rsidRDefault="00772638" w:rsidP="00772638">
            <w:pPr>
              <w:autoSpaceDE w:val="0"/>
              <w:autoSpaceDN w:val="0"/>
              <w:adjustRightInd w:val="0"/>
              <w:rPr>
                <w:rFonts w:cs="Helv"/>
                <w:sz w:val="18"/>
                <w:szCs w:val="18"/>
              </w:rPr>
            </w:pPr>
            <w:r w:rsidRPr="00772638">
              <w:rPr>
                <w:rFonts w:eastAsiaTheme="minorHAnsi" w:cs="Helv"/>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6FCFF17D" w14:textId="77777777" w:rsidR="00C43A2E" w:rsidRDefault="00C43A2E" w:rsidP="00C43A2E"/>
    <w:p w14:paraId="59C54C16" w14:textId="363ACF92" w:rsidR="00C43A2E" w:rsidRDefault="00C43A2E" w:rsidP="00C43A2E">
      <w:r w:rsidRPr="009330BA">
        <w:t xml:space="preserve">The </w:t>
      </w:r>
      <w:r w:rsidRPr="009330BA">
        <w:rPr>
          <w:b/>
        </w:rPr>
        <w:t xml:space="preserve">SCE </w:t>
      </w:r>
      <w:r>
        <w:rPr>
          <w:b/>
        </w:rPr>
        <w:t>Savings by Design</w:t>
      </w:r>
      <w:r w:rsidRPr="009330BA">
        <w:rPr>
          <w:b/>
        </w:rPr>
        <w:t xml:space="preserve"> Program</w:t>
      </w:r>
      <w:r w:rsidRPr="009330BA">
        <w:t xml:space="preserve"> offers </w:t>
      </w:r>
      <w:r>
        <w:t>incentives</w:t>
      </w:r>
      <w:r w:rsidRPr="009330BA">
        <w:t xml:space="preserve"> on a wide variety of energy-saving </w:t>
      </w:r>
      <w:r>
        <w:t>design and technologies that encourages design teams and building</w:t>
      </w:r>
      <w:r w:rsidRPr="009330BA">
        <w:t xml:space="preserve"> owners/managers to </w:t>
      </w:r>
      <w:r>
        <w:t>integrate a higher level of energy efficiency for their new construction and major building renovation projects</w:t>
      </w:r>
      <w:r w:rsidRPr="009330BA">
        <w:t xml:space="preserve">. </w:t>
      </w:r>
      <w:r>
        <w:t>As a way to streamline incentivizing energy efficient lighting technologies, SBD offers an “express” way to participate in this opportunity using deemed equipment measures.</w:t>
      </w:r>
    </w:p>
    <w:p w14:paraId="0104D28B" w14:textId="77777777" w:rsidR="00C43A2E" w:rsidRDefault="00C43A2E" w:rsidP="00C43A2E"/>
    <w:p w14:paraId="310DDD36" w14:textId="08DCF8FC" w:rsidR="00C43A2E" w:rsidRDefault="00C43A2E" w:rsidP="00C43A2E">
      <w:r>
        <w:t xml:space="preserve">The process will direct the customer or their designated representative (customer) to work with an SCE New Construction Representative (NCR). The NCR will determine if the Whole Building Approach (WBA) or Deemed System Approach (DSA) will provide the most benefit to the project.  </w:t>
      </w:r>
    </w:p>
    <w:p w14:paraId="7BEC3BBA" w14:textId="77777777" w:rsidR="00C43A2E" w:rsidRDefault="00C43A2E" w:rsidP="00C43A2E"/>
    <w:p w14:paraId="30BC557B" w14:textId="7DB55641" w:rsidR="00C43A2E" w:rsidRDefault="00C43A2E" w:rsidP="00C43A2E">
      <w:r>
        <w:t xml:space="preserve">If the project qualifies for process measures, the NCR will provide the customer with a coded coupon, which the customer will use when ordering construction or renovation materials for their </w:t>
      </w:r>
      <w:r w:rsidR="0004023D">
        <w:t xml:space="preserve">facility. </w:t>
      </w:r>
      <w:r>
        <w:t>The customer will receive the rebate incentive by presenting the coupon when applying for the rebate.</w:t>
      </w:r>
    </w:p>
    <w:p w14:paraId="44281824" w14:textId="77777777" w:rsidR="00C43A2E" w:rsidRDefault="00C43A2E" w:rsidP="00C43A2E"/>
    <w:p w14:paraId="5132E95B" w14:textId="289E2195" w:rsidR="00C43A2E" w:rsidRDefault="00C43A2E" w:rsidP="00C43A2E">
      <w:r>
        <w:t xml:space="preserve">The pre-inspection and post-inspection process will follow the process used by SCE’s EE program via which this product is offered. It should be noted, DSA measures apply to </w:t>
      </w:r>
      <w:r w:rsidRPr="00F2009D">
        <w:rPr>
          <w:u w:val="single"/>
        </w:rPr>
        <w:t>new construction</w:t>
      </w:r>
      <w:r>
        <w:t xml:space="preserve"> and </w:t>
      </w:r>
      <w:r w:rsidRPr="00F2009D">
        <w:rPr>
          <w:u w:val="single"/>
        </w:rPr>
        <w:t>major renovations</w:t>
      </w:r>
      <w:r>
        <w:t>.</w:t>
      </w:r>
    </w:p>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034B56F4"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w:t>
            </w:r>
            <w:r w:rsidR="00775164" w:rsidRPr="00920905">
              <w:rPr>
                <w:rFonts w:cs="Helv"/>
                <w:sz w:val="18"/>
                <w:szCs w:val="18"/>
              </w:rPr>
              <w:t>.</w:t>
            </w:r>
            <w:r w:rsidR="00775164">
              <w:rPr>
                <w:rFonts w:cs="Helv"/>
                <w:sz w:val="18"/>
                <w:szCs w:val="18"/>
              </w:rPr>
              <w:t xml:space="preserve"> </w:t>
            </w:r>
            <w:r w:rsidRPr="00920905">
              <w:rPr>
                <w:rFonts w:cs="Helv"/>
                <w:sz w:val="18"/>
                <w:szCs w:val="18"/>
              </w:rPr>
              <w:t>Upon application approval, the utility program pays an incentive to the customer</w:t>
            </w:r>
            <w:r w:rsidR="00775164" w:rsidRPr="00920905">
              <w:rPr>
                <w:rFonts w:cs="Helv"/>
                <w:sz w:val="18"/>
                <w:szCs w:val="18"/>
              </w:rPr>
              <w:t>.</w:t>
            </w:r>
            <w:r w:rsidR="00775164">
              <w:rPr>
                <w:rFonts w:cs="Helv"/>
                <w:sz w:val="18"/>
                <w:szCs w:val="18"/>
              </w:rPr>
              <w:t xml:space="preserve"> </w:t>
            </w:r>
            <w:r w:rsidRPr="00920905">
              <w:rPr>
                <w:rFonts w:cs="Helv"/>
                <w:sz w:val="18"/>
                <w:szCs w:val="18"/>
              </w:rPr>
              <w:t>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5E175C7D" w14:textId="254A80F3" w:rsidR="00AF1068" w:rsidRDefault="00F06CCF" w:rsidP="00CF1008">
      <w:pPr>
        <w:pStyle w:val="Heading3"/>
        <w:rPr>
          <w:szCs w:val="22"/>
        </w:rPr>
      </w:pPr>
      <w:r w:rsidRPr="00500C4E">
        <w:rPr>
          <w:rFonts w:asciiTheme="minorHAnsi" w:hAnsiTheme="minorHAnsi"/>
        </w:rPr>
        <w:t xml:space="preserve">1.4.1 DEER </w:t>
      </w:r>
      <w:r w:rsidR="00D86A9D">
        <w:rPr>
          <w:rFonts w:asciiTheme="minorHAnsi" w:hAnsiTheme="minorHAnsi"/>
        </w:rPr>
        <w:t>Data</w:t>
      </w:r>
      <w:bookmarkStart w:id="9" w:name="_Toc385592671"/>
      <w:bookmarkStart w:id="10" w:name="_Toc214003087"/>
    </w:p>
    <w:p w14:paraId="0357AB39" w14:textId="77777777" w:rsidR="002D022D" w:rsidRDefault="002D022D" w:rsidP="00920905">
      <w:pPr>
        <w:pStyle w:val="Caption"/>
        <w:keepNext/>
        <w:jc w:val="center"/>
        <w:rPr>
          <w:rFonts w:cs="Arial"/>
          <w:szCs w:val="22"/>
        </w:rPr>
      </w:pPr>
    </w:p>
    <w:p w14:paraId="555050AB" w14:textId="77777777" w:rsidR="002D022D" w:rsidRDefault="002D022D" w:rsidP="00920905">
      <w:pPr>
        <w:pStyle w:val="Caption"/>
        <w:keepNext/>
        <w:jc w:val="center"/>
        <w:rPr>
          <w:rFonts w:cs="Arial"/>
          <w:szCs w:val="22"/>
        </w:rPr>
      </w:pPr>
    </w:p>
    <w:p w14:paraId="05339B59" w14:textId="77777777" w:rsidR="002D022D" w:rsidRDefault="002D022D" w:rsidP="00920905">
      <w:pPr>
        <w:pStyle w:val="Caption"/>
        <w:keepNext/>
        <w:jc w:val="center"/>
        <w:rPr>
          <w:rFonts w:cs="Arial"/>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1440D17" w:rsidR="00E326BA" w:rsidRPr="00AF1068" w:rsidRDefault="00E326BA" w:rsidP="00920905">
            <w:pPr>
              <w:rPr>
                <w:rFonts w:cs="Arial"/>
                <w:b/>
                <w:szCs w:val="20"/>
              </w:rPr>
            </w:pPr>
            <w:r w:rsidRPr="00AF1068">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AB6F17C" w:rsidR="00E326BA" w:rsidRPr="00AF1068" w:rsidRDefault="00E326BA" w:rsidP="00920905">
            <w:pPr>
              <w:rPr>
                <w:rFonts w:cs="Arial"/>
                <w:szCs w:val="20"/>
              </w:rPr>
            </w:pPr>
            <w:r w:rsidRPr="00AF1068">
              <w:rPr>
                <w:rFonts w:cs="Arial"/>
                <w:szCs w:val="20"/>
              </w:rPr>
              <w:t>No</w:t>
            </w:r>
          </w:p>
        </w:tc>
      </w:tr>
      <w:tr w:rsidR="00AF1068" w:rsidRPr="00500C4E" w14:paraId="0E7FA0A8" w14:textId="77777777" w:rsidTr="00920905">
        <w:trPr>
          <w:trHeight w:val="20"/>
        </w:trPr>
        <w:tc>
          <w:tcPr>
            <w:tcW w:w="1548" w:type="pct"/>
          </w:tcPr>
          <w:p w14:paraId="2F3E70F4" w14:textId="2ACC010D" w:rsidR="00AF1068" w:rsidRPr="00920905" w:rsidRDefault="00AF1068" w:rsidP="00AF1068">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07912C8D" w:rsidR="00AF1068" w:rsidRPr="00AF1068" w:rsidRDefault="00AF1068" w:rsidP="00AF1068">
            <w:pPr>
              <w:rPr>
                <w:rFonts w:cs="Arial"/>
                <w:szCs w:val="20"/>
              </w:rPr>
            </w:pPr>
            <w:r w:rsidRPr="00AF1068">
              <w:rPr>
                <w:rFonts w:cs="Arial"/>
                <w:szCs w:val="20"/>
              </w:rPr>
              <w:t>No</w:t>
            </w:r>
          </w:p>
        </w:tc>
      </w:tr>
      <w:tr w:rsidR="00AF1068" w:rsidRPr="00500C4E" w14:paraId="3C843C04" w14:textId="77777777" w:rsidTr="00920905">
        <w:trPr>
          <w:trHeight w:val="20"/>
        </w:trPr>
        <w:tc>
          <w:tcPr>
            <w:tcW w:w="1548" w:type="pct"/>
          </w:tcPr>
          <w:p w14:paraId="51431197" w14:textId="2E50B486" w:rsidR="00AF1068" w:rsidRPr="00920905" w:rsidRDefault="00AF1068" w:rsidP="00AF1068">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6FBFE4EB" w:rsidR="00AF1068" w:rsidRPr="00AF1068" w:rsidRDefault="00AF1068" w:rsidP="00AF1068">
            <w:pPr>
              <w:rPr>
                <w:rFonts w:cs="Arial"/>
                <w:szCs w:val="20"/>
              </w:rPr>
            </w:pPr>
            <w:r w:rsidRPr="00AF106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219082B8" w:rsidR="00E326BA" w:rsidRPr="00AF1068" w:rsidRDefault="00AF1068" w:rsidP="00AF1068">
            <w:pPr>
              <w:rPr>
                <w:rFonts w:cs="Arial"/>
                <w:szCs w:val="20"/>
              </w:rPr>
            </w:pPr>
            <w:r w:rsidRPr="00AF1068">
              <w:rPr>
                <w:rFonts w:cs="Arial"/>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4C922932" w:rsidR="00E326BA" w:rsidRPr="00AF1068" w:rsidRDefault="00D933D5" w:rsidP="00920905">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49C638B9" w:rsidR="00505CEC" w:rsidRPr="00AF1068" w:rsidDel="00505CEC" w:rsidRDefault="00505CEC" w:rsidP="00920905">
            <w:pPr>
              <w:rPr>
                <w:rFonts w:cs="Arial"/>
                <w:szCs w:val="20"/>
              </w:rPr>
            </w:pPr>
            <w:r w:rsidRPr="00AF1068">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05FC913" w:rsidR="00D86A9D" w:rsidRPr="00AF1068" w:rsidRDefault="00AF1068" w:rsidP="00175D14">
            <w:pPr>
              <w:rPr>
                <w:rFonts w:cs="Arial"/>
                <w:szCs w:val="20"/>
              </w:rPr>
            </w:pPr>
            <w:r w:rsidRPr="00AF1068">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55B1D33D" w:rsidR="00E326BA" w:rsidRPr="00AF1068" w:rsidRDefault="00E326BA" w:rsidP="00920905">
            <w:pPr>
              <w:rPr>
                <w:rFonts w:cs="Arial"/>
                <w:szCs w:val="20"/>
              </w:rPr>
            </w:pPr>
            <w:r w:rsidRPr="00AF1068">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E333CB9" w:rsidR="00E326BA" w:rsidRPr="00AF1068" w:rsidRDefault="00AF1068" w:rsidP="00920905">
            <w:pPr>
              <w:rPr>
                <w:rFonts w:cs="Arial"/>
                <w:szCs w:val="20"/>
              </w:rPr>
            </w:pPr>
            <w:r w:rsidRPr="00AF1068">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03E09756"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775164" w:rsidRPr="004D069A">
        <w:t>.</w:t>
      </w:r>
      <w:r w:rsidR="00775164">
        <w:t xml:space="preserve"> </w:t>
      </w:r>
      <w:r w:rsidRPr="004D069A">
        <w:t>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77777777" w:rsidR="00907697" w:rsidRPr="00AF1068" w:rsidRDefault="00907697" w:rsidP="005729C8">
            <w:pPr>
              <w:rPr>
                <w:szCs w:val="20"/>
              </w:rPr>
            </w:pPr>
            <w:r w:rsidRPr="00AF1068">
              <w:rPr>
                <w:szCs w:val="20"/>
              </w:rPr>
              <w:t>Com-Default&gt;2yrs</w:t>
            </w:r>
          </w:p>
        </w:tc>
        <w:tc>
          <w:tcPr>
            <w:tcW w:w="2019" w:type="pct"/>
          </w:tcPr>
          <w:p w14:paraId="755799BF" w14:textId="77777777" w:rsidR="00907697" w:rsidRPr="00AF1068" w:rsidRDefault="00907697" w:rsidP="005729C8">
            <w:pPr>
              <w:rPr>
                <w:szCs w:val="20"/>
              </w:rPr>
            </w:pPr>
            <w:r w:rsidRPr="00AF1068">
              <w:rPr>
                <w:szCs w:val="20"/>
              </w:rPr>
              <w:t>All other EEMs with no evaluated NTGR; existing EEM in programs with same delivery mechanism for more than 2 years</w:t>
            </w:r>
          </w:p>
        </w:tc>
        <w:tc>
          <w:tcPr>
            <w:tcW w:w="434" w:type="pct"/>
          </w:tcPr>
          <w:p w14:paraId="3CB22E86" w14:textId="77777777" w:rsidR="00907697" w:rsidRPr="00AF1068" w:rsidRDefault="00907697" w:rsidP="005729C8">
            <w:pPr>
              <w:rPr>
                <w:szCs w:val="20"/>
              </w:rPr>
            </w:pPr>
            <w:r w:rsidRPr="00AF1068">
              <w:rPr>
                <w:szCs w:val="20"/>
              </w:rPr>
              <w:t>Com</w:t>
            </w:r>
          </w:p>
        </w:tc>
        <w:tc>
          <w:tcPr>
            <w:tcW w:w="529" w:type="pct"/>
          </w:tcPr>
          <w:p w14:paraId="1AAF8C8B" w14:textId="77777777" w:rsidR="00907697" w:rsidRPr="00AF1068" w:rsidRDefault="00907697" w:rsidP="005729C8">
            <w:pPr>
              <w:rPr>
                <w:szCs w:val="20"/>
              </w:rPr>
            </w:pPr>
            <w:r w:rsidRPr="00AF1068">
              <w:rPr>
                <w:szCs w:val="20"/>
              </w:rPr>
              <w:t>Any</w:t>
            </w:r>
          </w:p>
        </w:tc>
        <w:tc>
          <w:tcPr>
            <w:tcW w:w="915" w:type="pct"/>
          </w:tcPr>
          <w:p w14:paraId="5BAF7D5F" w14:textId="77777777" w:rsidR="00907697" w:rsidRPr="00AF1068" w:rsidRDefault="00907697" w:rsidP="005729C8">
            <w:pPr>
              <w:rPr>
                <w:szCs w:val="20"/>
              </w:rPr>
            </w:pPr>
            <w:r w:rsidRPr="00AF1068">
              <w:rPr>
                <w:szCs w:val="20"/>
              </w:rPr>
              <w:t>Any</w:t>
            </w:r>
          </w:p>
        </w:tc>
        <w:tc>
          <w:tcPr>
            <w:tcW w:w="430" w:type="pct"/>
          </w:tcPr>
          <w:p w14:paraId="76698D49" w14:textId="77777777" w:rsidR="00907697" w:rsidRPr="00AF1068" w:rsidRDefault="00907697" w:rsidP="005729C8">
            <w:pPr>
              <w:rPr>
                <w:szCs w:val="20"/>
              </w:rPr>
            </w:pPr>
            <w:r w:rsidRPr="00AF1068">
              <w:rPr>
                <w:szCs w:val="20"/>
              </w:rPr>
              <w:t>0.6</w:t>
            </w:r>
          </w:p>
        </w:tc>
      </w:tr>
      <w:tr w:rsidR="00AF1068" w:rsidRPr="00500C4E" w14:paraId="714F49AD" w14:textId="77777777" w:rsidTr="00351F94">
        <w:tc>
          <w:tcPr>
            <w:tcW w:w="673" w:type="pct"/>
            <w:vAlign w:val="center"/>
          </w:tcPr>
          <w:p w14:paraId="2DD6AC2C" w14:textId="2396BDA0" w:rsidR="00AF1068" w:rsidRPr="00500C4E" w:rsidRDefault="00AF1068" w:rsidP="00AF1068">
            <w:pPr>
              <w:rPr>
                <w:color w:val="FF0000"/>
                <w:szCs w:val="20"/>
              </w:rPr>
            </w:pPr>
            <w:proofErr w:type="spellStart"/>
            <w:r>
              <w:rPr>
                <w:rFonts w:cstheme="minorHAnsi"/>
                <w:szCs w:val="20"/>
              </w:rPr>
              <w:t>Ind</w:t>
            </w:r>
            <w:proofErr w:type="spellEnd"/>
            <w:r>
              <w:rPr>
                <w:rFonts w:cstheme="minorHAnsi"/>
                <w:szCs w:val="20"/>
              </w:rPr>
              <w:t>-Default&gt;2yrs</w:t>
            </w:r>
          </w:p>
        </w:tc>
        <w:tc>
          <w:tcPr>
            <w:tcW w:w="2019" w:type="pct"/>
            <w:vAlign w:val="center"/>
          </w:tcPr>
          <w:p w14:paraId="1F97EB0E" w14:textId="68F55686" w:rsidR="00AF1068" w:rsidRPr="00500C4E" w:rsidRDefault="00AF1068" w:rsidP="00AF1068">
            <w:pPr>
              <w:rPr>
                <w:color w:val="FF0000"/>
                <w:szCs w:val="20"/>
              </w:rPr>
            </w:pPr>
            <w:r>
              <w:rPr>
                <w:rFonts w:cstheme="minorHAnsi"/>
                <w:szCs w:val="20"/>
              </w:rPr>
              <w:t>All other EEMs with no evaluated NTGR; existing EEM in programs with same delivery mechanism for more than 2 years</w:t>
            </w:r>
          </w:p>
        </w:tc>
        <w:tc>
          <w:tcPr>
            <w:tcW w:w="434" w:type="pct"/>
            <w:vAlign w:val="center"/>
          </w:tcPr>
          <w:p w14:paraId="22212E1D" w14:textId="270543C0" w:rsidR="00AF1068" w:rsidRPr="00500C4E" w:rsidRDefault="00AF1068" w:rsidP="00AF1068">
            <w:pPr>
              <w:rPr>
                <w:color w:val="FF0000"/>
                <w:szCs w:val="20"/>
              </w:rPr>
            </w:pPr>
            <w:proofErr w:type="spellStart"/>
            <w:r>
              <w:rPr>
                <w:rFonts w:cstheme="minorHAnsi"/>
                <w:szCs w:val="20"/>
              </w:rPr>
              <w:t>Ind</w:t>
            </w:r>
            <w:proofErr w:type="spellEnd"/>
          </w:p>
        </w:tc>
        <w:tc>
          <w:tcPr>
            <w:tcW w:w="529" w:type="pct"/>
            <w:vAlign w:val="center"/>
          </w:tcPr>
          <w:p w14:paraId="6DF2C096" w14:textId="1004D3E7" w:rsidR="00AF1068" w:rsidRPr="00500C4E" w:rsidRDefault="00AF1068" w:rsidP="00AF1068">
            <w:pPr>
              <w:rPr>
                <w:color w:val="FF0000"/>
                <w:szCs w:val="20"/>
              </w:rPr>
            </w:pPr>
            <w:r>
              <w:rPr>
                <w:rFonts w:cstheme="minorHAnsi"/>
                <w:szCs w:val="20"/>
              </w:rPr>
              <w:t>Any</w:t>
            </w:r>
          </w:p>
        </w:tc>
        <w:tc>
          <w:tcPr>
            <w:tcW w:w="915" w:type="pct"/>
            <w:vAlign w:val="center"/>
          </w:tcPr>
          <w:p w14:paraId="14D32139" w14:textId="2441EC68" w:rsidR="00AF1068" w:rsidRPr="00500C4E" w:rsidRDefault="00AF1068" w:rsidP="00AF1068">
            <w:pPr>
              <w:rPr>
                <w:color w:val="FF0000"/>
                <w:szCs w:val="20"/>
              </w:rPr>
            </w:pPr>
            <w:r>
              <w:rPr>
                <w:rFonts w:cstheme="minorHAnsi"/>
                <w:szCs w:val="20"/>
              </w:rPr>
              <w:t>Any</w:t>
            </w:r>
          </w:p>
        </w:tc>
        <w:tc>
          <w:tcPr>
            <w:tcW w:w="430" w:type="pct"/>
            <w:vAlign w:val="center"/>
          </w:tcPr>
          <w:p w14:paraId="02AE3C63" w14:textId="1017210F" w:rsidR="00AF1068" w:rsidRPr="00500C4E" w:rsidRDefault="00AF1068" w:rsidP="00AF1068">
            <w:pPr>
              <w:rPr>
                <w:color w:val="FF0000"/>
                <w:szCs w:val="20"/>
              </w:rPr>
            </w:pPr>
            <w:r>
              <w:rPr>
                <w:rFonts w:cstheme="minorHAnsi"/>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CA8F05B"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775164" w:rsidRPr="00920905">
        <w:t>.</w:t>
      </w:r>
      <w:r w:rsidR="00775164">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AF1068" w:rsidRDefault="002F4E34" w:rsidP="005729C8">
            <w:pPr>
              <w:rPr>
                <w:szCs w:val="20"/>
              </w:rPr>
            </w:pPr>
            <w:r w:rsidRPr="00AF1068">
              <w:rPr>
                <w:szCs w:val="20"/>
              </w:rPr>
              <w:t>Def-GSIA</w:t>
            </w:r>
          </w:p>
        </w:tc>
        <w:tc>
          <w:tcPr>
            <w:tcW w:w="1404" w:type="pct"/>
          </w:tcPr>
          <w:p w14:paraId="2BFFF598" w14:textId="77777777" w:rsidR="002F4E34" w:rsidRPr="00AF1068" w:rsidRDefault="002F4E34" w:rsidP="005729C8">
            <w:pPr>
              <w:rPr>
                <w:szCs w:val="20"/>
              </w:rPr>
            </w:pPr>
            <w:r w:rsidRPr="00AF1068">
              <w:rPr>
                <w:szCs w:val="20"/>
              </w:rPr>
              <w:t>Default GSIA values</w:t>
            </w:r>
          </w:p>
        </w:tc>
        <w:tc>
          <w:tcPr>
            <w:tcW w:w="688" w:type="pct"/>
          </w:tcPr>
          <w:p w14:paraId="157D8A62" w14:textId="77777777" w:rsidR="002F4E34" w:rsidRPr="00AF1068" w:rsidRDefault="002F4E34" w:rsidP="005729C8">
            <w:pPr>
              <w:rPr>
                <w:szCs w:val="20"/>
              </w:rPr>
            </w:pPr>
            <w:r w:rsidRPr="00AF1068">
              <w:rPr>
                <w:szCs w:val="20"/>
              </w:rPr>
              <w:t>Any</w:t>
            </w:r>
          </w:p>
        </w:tc>
        <w:tc>
          <w:tcPr>
            <w:tcW w:w="858" w:type="pct"/>
          </w:tcPr>
          <w:p w14:paraId="0C3293FE" w14:textId="77777777" w:rsidR="002F4E34" w:rsidRPr="00AF1068" w:rsidRDefault="002F4E34" w:rsidP="005729C8">
            <w:pPr>
              <w:rPr>
                <w:szCs w:val="20"/>
              </w:rPr>
            </w:pPr>
            <w:r w:rsidRPr="00AF1068">
              <w:rPr>
                <w:szCs w:val="20"/>
              </w:rPr>
              <w:t>Any</w:t>
            </w:r>
          </w:p>
        </w:tc>
        <w:tc>
          <w:tcPr>
            <w:tcW w:w="693" w:type="pct"/>
          </w:tcPr>
          <w:p w14:paraId="0B642835" w14:textId="77777777" w:rsidR="002F4E34" w:rsidRPr="00AF1068" w:rsidRDefault="002F4E34" w:rsidP="005729C8">
            <w:pPr>
              <w:rPr>
                <w:szCs w:val="20"/>
              </w:rPr>
            </w:pPr>
            <w:r w:rsidRPr="00AF1068">
              <w:rPr>
                <w:szCs w:val="20"/>
              </w:rPr>
              <w:t>Any</w:t>
            </w:r>
          </w:p>
        </w:tc>
        <w:tc>
          <w:tcPr>
            <w:tcW w:w="634" w:type="pct"/>
          </w:tcPr>
          <w:p w14:paraId="1C671DD2" w14:textId="77777777" w:rsidR="002F4E34" w:rsidRPr="00AF1068" w:rsidRDefault="002F4E34" w:rsidP="005729C8">
            <w:pPr>
              <w:rPr>
                <w:szCs w:val="20"/>
              </w:rPr>
            </w:pPr>
            <w:r w:rsidRPr="00AF1068">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B91197E" w14:textId="55139BAC" w:rsidR="001D7DA7" w:rsidRPr="00E56286" w:rsidRDefault="00E56286" w:rsidP="007A7895">
      <w:pPr>
        <w:pStyle w:val="NoSpacing"/>
        <w:rPr>
          <w:rFonts w:ascii="Calibri" w:hAnsi="Calibri"/>
          <w:u w:val="single"/>
        </w:rPr>
      </w:pPr>
      <w:r>
        <w:rPr>
          <w:rFonts w:ascii="Calibri" w:hAnsi="Calibri"/>
          <w:u w:val="single"/>
        </w:rPr>
        <w:t>T</w:t>
      </w:r>
      <w:r w:rsidR="001D7DA7" w:rsidRPr="00E56286">
        <w:rPr>
          <w:rFonts w:ascii="Calibri" w:hAnsi="Calibri"/>
          <w:u w:val="single"/>
        </w:rPr>
        <w:t>he table below describes the case for ROB/NEW measures</w:t>
      </w:r>
    </w:p>
    <w:p w14:paraId="602E484A" w14:textId="77777777" w:rsidR="001D7DA7" w:rsidRDefault="001D7DA7" w:rsidP="00860065">
      <w:pPr>
        <w:pStyle w:val="NoSpacing"/>
      </w:pPr>
    </w:p>
    <w:p w14:paraId="293ED2F1" w14:textId="6A2F23F1" w:rsidR="00BA790E" w:rsidRDefault="00BA790E" w:rsidP="00860065">
      <w:pPr>
        <w:pStyle w:val="NoSpacing"/>
      </w:pPr>
      <w:r>
        <w:t>The EUL and RUL values were obtained using the DEER READI tool.</w:t>
      </w:r>
    </w:p>
    <w:p w14:paraId="043888A4" w14:textId="77777777" w:rsidR="002D022D" w:rsidRDefault="002D022D" w:rsidP="00860065">
      <w:pPr>
        <w:pStyle w:val="NoSpacing"/>
      </w:pPr>
    </w:p>
    <w:p w14:paraId="63A45D2C" w14:textId="77777777" w:rsidR="000A048C" w:rsidRDefault="000A048C" w:rsidP="00860065">
      <w:pPr>
        <w:pStyle w:val="NoSpacing"/>
      </w:pPr>
    </w:p>
    <w:tbl>
      <w:tblPr>
        <w:tblStyle w:val="TableGrid1"/>
        <w:tblW w:w="5000" w:type="pct"/>
        <w:tblLook w:val="04A0" w:firstRow="1" w:lastRow="0" w:firstColumn="1" w:lastColumn="0" w:noHBand="0" w:noVBand="1"/>
      </w:tblPr>
      <w:tblGrid>
        <w:gridCol w:w="1581"/>
        <w:gridCol w:w="2748"/>
        <w:gridCol w:w="906"/>
        <w:gridCol w:w="1300"/>
        <w:gridCol w:w="1555"/>
        <w:gridCol w:w="1486"/>
      </w:tblGrid>
      <w:tr w:rsidR="008B1357" w:rsidRPr="00500C4E" w14:paraId="5A9EC2BE" w14:textId="77777777" w:rsidTr="001D7DA7">
        <w:tc>
          <w:tcPr>
            <w:tcW w:w="825"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lastRenderedPageBreak/>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7A7895" w:rsidRPr="00500C4E" w14:paraId="345A765D" w14:textId="77777777" w:rsidTr="000A048C">
        <w:trPr>
          <w:trHeight w:val="243"/>
        </w:trPr>
        <w:tc>
          <w:tcPr>
            <w:tcW w:w="825" w:type="pct"/>
          </w:tcPr>
          <w:p w14:paraId="1C98647A" w14:textId="77777777" w:rsidR="007A7895" w:rsidRPr="00AF1068" w:rsidRDefault="007A7895" w:rsidP="000A048C">
            <w:pPr>
              <w:rPr>
                <w:rFonts w:ascii="Calibri" w:hAnsi="Calibri"/>
                <w:szCs w:val="22"/>
              </w:rPr>
            </w:pPr>
            <w:r w:rsidRPr="00AF1068">
              <w:rPr>
                <w:rFonts w:ascii="Calibri" w:hAnsi="Calibri"/>
                <w:szCs w:val="22"/>
              </w:rPr>
              <w:t>CompAir-Screw-VSD</w:t>
            </w:r>
          </w:p>
        </w:tc>
        <w:tc>
          <w:tcPr>
            <w:tcW w:w="1435" w:type="pct"/>
          </w:tcPr>
          <w:p w14:paraId="1D534E9A" w14:textId="5F999AEB" w:rsidR="007A7895" w:rsidRPr="00AF1068" w:rsidRDefault="005A45CC" w:rsidP="000A048C">
            <w:pPr>
              <w:rPr>
                <w:rFonts w:ascii="Calibri" w:hAnsi="Calibri"/>
                <w:szCs w:val="22"/>
              </w:rPr>
            </w:pPr>
            <w:r w:rsidRPr="005A45CC">
              <w:rPr>
                <w:szCs w:val="20"/>
              </w:rPr>
              <w:t>Variable Speed Drive on Air Compressor Control</w:t>
            </w:r>
          </w:p>
        </w:tc>
        <w:tc>
          <w:tcPr>
            <w:tcW w:w="473" w:type="pct"/>
          </w:tcPr>
          <w:p w14:paraId="1FFB18DA" w14:textId="77777777" w:rsidR="007A7895" w:rsidRPr="00AF1068" w:rsidRDefault="007A7895" w:rsidP="000A048C">
            <w:pPr>
              <w:rPr>
                <w:szCs w:val="20"/>
              </w:rPr>
            </w:pPr>
            <w:r w:rsidRPr="00AF1068">
              <w:rPr>
                <w:szCs w:val="20"/>
              </w:rPr>
              <w:t>Any</w:t>
            </w:r>
          </w:p>
        </w:tc>
        <w:tc>
          <w:tcPr>
            <w:tcW w:w="679" w:type="pct"/>
          </w:tcPr>
          <w:p w14:paraId="7EF531CB" w14:textId="77777777" w:rsidR="007A7895" w:rsidRPr="00AF1068" w:rsidRDefault="007A7895" w:rsidP="000A048C">
            <w:pPr>
              <w:rPr>
                <w:rFonts w:ascii="Calibri" w:hAnsi="Calibri"/>
                <w:szCs w:val="22"/>
              </w:rPr>
            </w:pPr>
            <w:r w:rsidRPr="00AF1068">
              <w:rPr>
                <w:rFonts w:ascii="Calibri" w:hAnsi="Calibri"/>
                <w:szCs w:val="22"/>
              </w:rPr>
              <w:t>CompAir</w:t>
            </w:r>
          </w:p>
        </w:tc>
        <w:tc>
          <w:tcPr>
            <w:tcW w:w="812" w:type="pct"/>
          </w:tcPr>
          <w:p w14:paraId="1F842758" w14:textId="77777777" w:rsidR="007A7895" w:rsidRPr="00AF1068" w:rsidRDefault="007A7895" w:rsidP="000A048C">
            <w:pPr>
              <w:rPr>
                <w:szCs w:val="20"/>
              </w:rPr>
            </w:pPr>
            <w:r>
              <w:rPr>
                <w:szCs w:val="20"/>
              </w:rPr>
              <w:t>13</w:t>
            </w:r>
          </w:p>
        </w:tc>
        <w:tc>
          <w:tcPr>
            <w:tcW w:w="776" w:type="pct"/>
          </w:tcPr>
          <w:p w14:paraId="2BE61258" w14:textId="77777777" w:rsidR="007A7895" w:rsidRDefault="007A7895" w:rsidP="000A048C">
            <w:pPr>
              <w:rPr>
                <w:szCs w:val="20"/>
              </w:rPr>
            </w:pPr>
            <w:r>
              <w:rPr>
                <w:szCs w:val="20"/>
              </w:rPr>
              <w:t>NA</w:t>
            </w:r>
          </w:p>
        </w:tc>
      </w:tr>
    </w:tbl>
    <w:p w14:paraId="62FB8A21" w14:textId="77777777" w:rsidR="001D7DA7" w:rsidRDefault="001D7DA7" w:rsidP="001D7DA7">
      <w:pPr>
        <w:rPr>
          <w:rFonts w:ascii="Calibri" w:hAnsi="Calibri"/>
          <w:szCs w:val="22"/>
        </w:rPr>
      </w:pPr>
    </w:p>
    <w:p w14:paraId="5479E2B8" w14:textId="77777777" w:rsidR="001D7DA7" w:rsidRPr="000F58C8" w:rsidRDefault="001D7DA7" w:rsidP="001D7DA7">
      <w:pPr>
        <w:rPr>
          <w:rFonts w:ascii="Calibri" w:hAnsi="Calibri"/>
          <w:szCs w:val="22"/>
          <w:u w:val="single"/>
        </w:rPr>
      </w:pPr>
      <w:r w:rsidRPr="000F58C8">
        <w:rPr>
          <w:rFonts w:ascii="Calibri" w:hAnsi="Calibri"/>
          <w:szCs w:val="22"/>
          <w:u w:val="single"/>
        </w:rPr>
        <w:t>The table below describes the case for REA measures</w:t>
      </w:r>
    </w:p>
    <w:p w14:paraId="39F9D7DF" w14:textId="77777777" w:rsidR="001D7DA7" w:rsidRDefault="001D7DA7" w:rsidP="001D7DA7">
      <w:pPr>
        <w:rPr>
          <w:rFonts w:ascii="Calibri" w:hAnsi="Calibri"/>
          <w:szCs w:val="22"/>
        </w:rPr>
      </w:pPr>
    </w:p>
    <w:p w14:paraId="79AF3B28" w14:textId="77777777" w:rsidR="009A745F" w:rsidRDefault="009A745F" w:rsidP="009A745F">
      <w:pPr>
        <w:pStyle w:val="NoSpacing"/>
      </w:pPr>
      <w:r w:rsidRPr="0087393E">
        <w:t xml:space="preserve">The EUL and RUL values were obtained </w:t>
      </w:r>
      <w:r>
        <w:t>in accordance with Draft Resolution E-4807 [510].</w:t>
      </w:r>
    </w:p>
    <w:p w14:paraId="101C385B" w14:textId="77777777" w:rsidR="00BA790E" w:rsidRPr="00956ED9" w:rsidRDefault="00BA790E" w:rsidP="001D7DA7">
      <w:pPr>
        <w:rPr>
          <w:rFonts w:ascii="Calibri" w:hAnsi="Calibri"/>
          <w:szCs w:val="22"/>
        </w:rPr>
      </w:pPr>
    </w:p>
    <w:tbl>
      <w:tblPr>
        <w:tblStyle w:val="TableGrid1"/>
        <w:tblW w:w="5000" w:type="pct"/>
        <w:tblLook w:val="04A0" w:firstRow="1" w:lastRow="0" w:firstColumn="1" w:lastColumn="0" w:noHBand="0" w:noVBand="1"/>
      </w:tblPr>
      <w:tblGrid>
        <w:gridCol w:w="1581"/>
        <w:gridCol w:w="2748"/>
        <w:gridCol w:w="906"/>
        <w:gridCol w:w="1300"/>
        <w:gridCol w:w="1555"/>
        <w:gridCol w:w="1486"/>
      </w:tblGrid>
      <w:tr w:rsidR="001D7DA7" w:rsidRPr="00500C4E" w14:paraId="20E2E1F2" w14:textId="77777777" w:rsidTr="000F58C8">
        <w:tc>
          <w:tcPr>
            <w:tcW w:w="825" w:type="pct"/>
            <w:shd w:val="clear" w:color="auto" w:fill="D9D9D9" w:themeFill="background1" w:themeFillShade="D9"/>
          </w:tcPr>
          <w:p w14:paraId="294235C9" w14:textId="77777777" w:rsidR="001D7DA7" w:rsidRPr="00920905" w:rsidRDefault="001D7DA7" w:rsidP="000F58C8">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6C162806" w14:textId="77777777" w:rsidR="001D7DA7" w:rsidRPr="00920905" w:rsidRDefault="001D7DA7" w:rsidP="000F58C8">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290A5D60" w14:textId="77777777" w:rsidR="001D7DA7" w:rsidRPr="00920905" w:rsidRDefault="001D7DA7" w:rsidP="000F58C8">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DACF4A2" w14:textId="77777777" w:rsidR="001D7DA7" w:rsidRPr="00920905" w:rsidRDefault="001D7DA7" w:rsidP="000F58C8">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3F31ACA4" w14:textId="77777777" w:rsidR="001D7DA7" w:rsidRPr="00920905" w:rsidRDefault="001D7DA7" w:rsidP="000F58C8">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FB8D57C" w14:textId="77777777" w:rsidR="001D7DA7" w:rsidRPr="00920905" w:rsidRDefault="001D7DA7" w:rsidP="000F58C8">
            <w:pPr>
              <w:rPr>
                <w:rFonts w:cstheme="minorHAnsi"/>
                <w:b/>
                <w:szCs w:val="20"/>
              </w:rPr>
            </w:pPr>
            <w:r w:rsidRPr="00920905">
              <w:rPr>
                <w:rFonts w:cstheme="minorHAnsi"/>
                <w:b/>
                <w:szCs w:val="20"/>
              </w:rPr>
              <w:t>RUL (Years)</w:t>
            </w:r>
          </w:p>
        </w:tc>
      </w:tr>
      <w:tr w:rsidR="001D7DA7" w:rsidRPr="00500C4E" w14:paraId="044062C7" w14:textId="77777777" w:rsidTr="000F58C8">
        <w:trPr>
          <w:trHeight w:val="243"/>
        </w:trPr>
        <w:tc>
          <w:tcPr>
            <w:tcW w:w="825" w:type="pct"/>
          </w:tcPr>
          <w:p w14:paraId="3B02C9F8" w14:textId="77777777" w:rsidR="001D7DA7" w:rsidRPr="00AF1068" w:rsidRDefault="001D7DA7" w:rsidP="000F58C8">
            <w:pPr>
              <w:rPr>
                <w:rFonts w:ascii="Calibri" w:hAnsi="Calibri"/>
                <w:szCs w:val="22"/>
              </w:rPr>
            </w:pPr>
            <w:r w:rsidRPr="00AF1068">
              <w:rPr>
                <w:rFonts w:ascii="Calibri" w:hAnsi="Calibri"/>
                <w:szCs w:val="22"/>
              </w:rPr>
              <w:t>CompAir-Screw-VSD</w:t>
            </w:r>
          </w:p>
        </w:tc>
        <w:tc>
          <w:tcPr>
            <w:tcW w:w="1435" w:type="pct"/>
          </w:tcPr>
          <w:p w14:paraId="750B0CC0" w14:textId="7CC9E45A" w:rsidR="001D7DA7" w:rsidRPr="00AF1068" w:rsidRDefault="005A45CC" w:rsidP="000F58C8">
            <w:pPr>
              <w:rPr>
                <w:rFonts w:ascii="Calibri" w:hAnsi="Calibri"/>
                <w:szCs w:val="22"/>
              </w:rPr>
            </w:pPr>
            <w:r w:rsidRPr="005A45CC">
              <w:rPr>
                <w:rFonts w:ascii="Calibri" w:hAnsi="Calibri"/>
                <w:szCs w:val="22"/>
              </w:rPr>
              <w:t>Variable Speed Drive on Air Compressor Control</w:t>
            </w:r>
          </w:p>
        </w:tc>
        <w:tc>
          <w:tcPr>
            <w:tcW w:w="473" w:type="pct"/>
          </w:tcPr>
          <w:p w14:paraId="43F523E7" w14:textId="77777777" w:rsidR="001D7DA7" w:rsidRPr="00AF1068" w:rsidRDefault="001D7DA7" w:rsidP="000F58C8">
            <w:pPr>
              <w:rPr>
                <w:szCs w:val="20"/>
              </w:rPr>
            </w:pPr>
            <w:r w:rsidRPr="00AF1068">
              <w:rPr>
                <w:szCs w:val="20"/>
              </w:rPr>
              <w:t>Any</w:t>
            </w:r>
          </w:p>
        </w:tc>
        <w:tc>
          <w:tcPr>
            <w:tcW w:w="679" w:type="pct"/>
          </w:tcPr>
          <w:p w14:paraId="2E6F1C07" w14:textId="77777777" w:rsidR="001D7DA7" w:rsidRPr="00AF1068" w:rsidRDefault="001D7DA7" w:rsidP="000F58C8">
            <w:pPr>
              <w:rPr>
                <w:rFonts w:ascii="Calibri" w:hAnsi="Calibri"/>
                <w:szCs w:val="22"/>
              </w:rPr>
            </w:pPr>
            <w:r w:rsidRPr="00AF1068">
              <w:rPr>
                <w:rFonts w:ascii="Calibri" w:hAnsi="Calibri"/>
                <w:szCs w:val="22"/>
              </w:rPr>
              <w:t>CompAir</w:t>
            </w:r>
          </w:p>
        </w:tc>
        <w:tc>
          <w:tcPr>
            <w:tcW w:w="812" w:type="pct"/>
          </w:tcPr>
          <w:p w14:paraId="7792FA7A" w14:textId="2D6C7F23" w:rsidR="001D7DA7" w:rsidRPr="00AF1068" w:rsidRDefault="009A745F" w:rsidP="000F58C8">
            <w:pPr>
              <w:rPr>
                <w:szCs w:val="20"/>
              </w:rPr>
            </w:pPr>
            <w:r>
              <w:rPr>
                <w:szCs w:val="20"/>
              </w:rPr>
              <w:t>6.67</w:t>
            </w:r>
          </w:p>
        </w:tc>
        <w:tc>
          <w:tcPr>
            <w:tcW w:w="776" w:type="pct"/>
          </w:tcPr>
          <w:p w14:paraId="5CA01487" w14:textId="77777777" w:rsidR="001D7DA7" w:rsidRPr="00AF1068" w:rsidRDefault="001D7DA7" w:rsidP="000F58C8">
            <w:pPr>
              <w:rPr>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749C4650" w14:textId="46E7D8E8" w:rsidR="00B82B97" w:rsidRDefault="00AF1068" w:rsidP="00AF1068">
      <w:pPr>
        <w:rPr>
          <w:rFonts w:cstheme="minorHAnsi"/>
          <w:szCs w:val="22"/>
        </w:rPr>
      </w:pPr>
      <w:r>
        <w:rPr>
          <w:rFonts w:cstheme="minorHAnsi"/>
          <w:szCs w:val="22"/>
        </w:rPr>
        <w:t>Title 24 (201</w:t>
      </w:r>
      <w:r w:rsidR="0051721A">
        <w:rPr>
          <w:rFonts w:cstheme="minorHAnsi"/>
          <w:szCs w:val="22"/>
        </w:rPr>
        <w:t>6</w:t>
      </w:r>
      <w:r>
        <w:rPr>
          <w:rFonts w:cstheme="minorHAnsi"/>
          <w:szCs w:val="22"/>
        </w:rPr>
        <w:t xml:space="preserve">), Section 120.6(e) provides the following requirements for new systems, additions, and alterations of compressed air systems </w:t>
      </w:r>
      <w:r w:rsidR="00AA098C">
        <w:rPr>
          <w:rFonts w:cstheme="minorHAnsi"/>
          <w:szCs w:val="22"/>
        </w:rPr>
        <w:t xml:space="preserve">with a combined online horsepower of </w:t>
      </w:r>
      <w:r>
        <w:rPr>
          <w:rFonts w:cstheme="minorHAnsi"/>
          <w:szCs w:val="22"/>
        </w:rPr>
        <w:t>25 hp or greater</w:t>
      </w:r>
      <w:r w:rsidR="00B82B97">
        <w:rPr>
          <w:rFonts w:cstheme="minorHAnsi"/>
          <w:szCs w:val="22"/>
        </w:rPr>
        <w:t xml:space="preserve"> [496]</w:t>
      </w:r>
      <w:r>
        <w:rPr>
          <w:rFonts w:cstheme="minorHAnsi"/>
          <w:szCs w:val="22"/>
        </w:rPr>
        <w:t>.</w:t>
      </w:r>
      <w:r w:rsidR="0051721A">
        <w:rPr>
          <w:rFonts w:cstheme="minorHAnsi"/>
          <w:szCs w:val="22"/>
        </w:rPr>
        <w:t xml:space="preserve"> </w:t>
      </w:r>
    </w:p>
    <w:p w14:paraId="07F37F6C" w14:textId="77777777" w:rsidR="00B82B97" w:rsidRDefault="00B82B97" w:rsidP="00AF1068">
      <w:pPr>
        <w:rPr>
          <w:rFonts w:cstheme="minorHAnsi"/>
          <w:szCs w:val="22"/>
        </w:rPr>
      </w:pPr>
    </w:p>
    <w:p w14:paraId="2889C710" w14:textId="77777777" w:rsidR="00B82B97" w:rsidRDefault="00B82B97" w:rsidP="00B82B97">
      <w:pPr>
        <w:autoSpaceDE w:val="0"/>
        <w:autoSpaceDN w:val="0"/>
        <w:adjustRightInd w:val="0"/>
        <w:rPr>
          <w:rFonts w:ascii="Times New Roman" w:eastAsiaTheme="minorHAnsi" w:hAnsi="Times New Roman"/>
          <w:sz w:val="20"/>
          <w:szCs w:val="20"/>
        </w:rPr>
      </w:pPr>
      <w:r>
        <w:rPr>
          <w:rFonts w:ascii="Times New Roman" w:eastAsiaTheme="minorHAnsi" w:hAnsi="Times New Roman"/>
          <w:sz w:val="20"/>
          <w:szCs w:val="20"/>
        </w:rPr>
        <w:t xml:space="preserve">(e) </w:t>
      </w:r>
      <w:r>
        <w:rPr>
          <w:rFonts w:ascii="Times New Roman" w:eastAsiaTheme="minorHAnsi" w:hAnsi="Times New Roman"/>
          <w:b/>
          <w:bCs/>
          <w:sz w:val="20"/>
          <w:szCs w:val="20"/>
        </w:rPr>
        <w:t xml:space="preserve">Mandatory Requirements for Compressed Air Systems. </w:t>
      </w:r>
      <w:r>
        <w:rPr>
          <w:rFonts w:ascii="Times New Roman" w:eastAsiaTheme="minorHAnsi" w:hAnsi="Times New Roman"/>
          <w:sz w:val="20"/>
          <w:szCs w:val="20"/>
        </w:rPr>
        <w:t>All new compressed air systems, and all additions or</w:t>
      </w:r>
    </w:p>
    <w:p w14:paraId="48A66629" w14:textId="77777777" w:rsidR="00B82B97" w:rsidRDefault="00B82B97" w:rsidP="00B82B97">
      <w:pPr>
        <w:autoSpaceDE w:val="0"/>
        <w:autoSpaceDN w:val="0"/>
        <w:adjustRightInd w:val="0"/>
        <w:rPr>
          <w:rFonts w:ascii="Times New Roman" w:eastAsiaTheme="minorHAnsi" w:hAnsi="Times New Roman"/>
          <w:sz w:val="20"/>
          <w:szCs w:val="20"/>
        </w:rPr>
      </w:pPr>
      <w:proofErr w:type="gramStart"/>
      <w:r>
        <w:rPr>
          <w:rFonts w:ascii="Times New Roman" w:eastAsiaTheme="minorHAnsi" w:hAnsi="Times New Roman"/>
          <w:sz w:val="20"/>
          <w:szCs w:val="20"/>
        </w:rPr>
        <w:t>alterations</w:t>
      </w:r>
      <w:proofErr w:type="gramEnd"/>
      <w:r>
        <w:rPr>
          <w:rFonts w:ascii="Times New Roman" w:eastAsiaTheme="minorHAnsi" w:hAnsi="Times New Roman"/>
          <w:sz w:val="20"/>
          <w:szCs w:val="20"/>
        </w:rPr>
        <w:t xml:space="preserve"> of compressed air systems where the total combined online horsepower (hp) of the compressor(s) is</w:t>
      </w:r>
    </w:p>
    <w:p w14:paraId="62B460C2" w14:textId="77777777" w:rsidR="00B82B97" w:rsidRDefault="00B82B97" w:rsidP="00B82B97">
      <w:pPr>
        <w:autoSpaceDE w:val="0"/>
        <w:autoSpaceDN w:val="0"/>
        <w:adjustRightInd w:val="0"/>
        <w:rPr>
          <w:rFonts w:ascii="Times New Roman" w:eastAsiaTheme="minorHAnsi" w:hAnsi="Times New Roman"/>
          <w:color w:val="000000"/>
          <w:sz w:val="20"/>
          <w:szCs w:val="20"/>
        </w:rPr>
      </w:pPr>
      <w:r>
        <w:rPr>
          <w:rFonts w:ascii="Times New Roman" w:eastAsiaTheme="minorHAnsi" w:hAnsi="Times New Roman"/>
          <w:sz w:val="20"/>
          <w:szCs w:val="20"/>
        </w:rPr>
        <w:t xml:space="preserve">25 horsepower or more shall meet the requirements of Subsections 1 through 3. These requirements apply to the </w:t>
      </w:r>
      <w:r>
        <w:rPr>
          <w:rFonts w:ascii="Times New Roman" w:eastAsiaTheme="minorHAnsi" w:hAnsi="Times New Roman"/>
          <w:color w:val="000000"/>
          <w:sz w:val="20"/>
          <w:szCs w:val="20"/>
        </w:rPr>
        <w:t>compressors and related controls that provide compressed air and do not apply to any equipment or controls that</w:t>
      </w:r>
    </w:p>
    <w:p w14:paraId="3CF0DEF9" w14:textId="77777777" w:rsidR="00B82B97" w:rsidRDefault="00B82B97" w:rsidP="00B82B97">
      <w:pPr>
        <w:autoSpaceDE w:val="0"/>
        <w:autoSpaceDN w:val="0"/>
        <w:adjustRightInd w:val="0"/>
        <w:rPr>
          <w:rFonts w:ascii="Times New Roman" w:eastAsiaTheme="minorHAnsi" w:hAnsi="Times New Roman"/>
          <w:color w:val="000000"/>
          <w:sz w:val="20"/>
          <w:szCs w:val="20"/>
        </w:rPr>
      </w:pPr>
      <w:proofErr w:type="gramStart"/>
      <w:r>
        <w:rPr>
          <w:rFonts w:ascii="Times New Roman" w:eastAsiaTheme="minorHAnsi" w:hAnsi="Times New Roman"/>
          <w:color w:val="000000"/>
          <w:sz w:val="20"/>
          <w:szCs w:val="20"/>
        </w:rPr>
        <w:t>use</w:t>
      </w:r>
      <w:proofErr w:type="gramEnd"/>
      <w:r>
        <w:rPr>
          <w:rFonts w:ascii="Times New Roman" w:eastAsiaTheme="minorHAnsi" w:hAnsi="Times New Roman"/>
          <w:color w:val="000000"/>
          <w:sz w:val="20"/>
          <w:szCs w:val="20"/>
        </w:rPr>
        <w:t xml:space="preserve"> or process the compressed air.</w:t>
      </w:r>
    </w:p>
    <w:p w14:paraId="3DA8C43F" w14:textId="2CA27F63" w:rsidR="00B82B97" w:rsidRDefault="00B82B97" w:rsidP="00B82B97">
      <w:pPr>
        <w:autoSpaceDE w:val="0"/>
        <w:autoSpaceDN w:val="0"/>
        <w:adjustRightInd w:val="0"/>
        <w:rPr>
          <w:rFonts w:ascii="Times New Roman" w:eastAsiaTheme="minorHAnsi" w:hAnsi="Times New Roman"/>
          <w:color w:val="000000"/>
          <w:sz w:val="20"/>
          <w:szCs w:val="20"/>
        </w:rPr>
      </w:pPr>
      <w:r>
        <w:rPr>
          <w:rFonts w:ascii="Times New Roman" w:eastAsiaTheme="minorHAnsi" w:hAnsi="Times New Roman"/>
          <w:b/>
          <w:bCs/>
          <w:color w:val="000000"/>
          <w:sz w:val="20"/>
          <w:szCs w:val="20"/>
        </w:rPr>
        <w:t xml:space="preserve">EXCEPTION to Section 120.6(e): </w:t>
      </w:r>
      <w:r>
        <w:rPr>
          <w:rFonts w:ascii="Times New Roman" w:eastAsiaTheme="minorHAnsi" w:hAnsi="Times New Roman"/>
          <w:color w:val="000000"/>
          <w:sz w:val="20"/>
          <w:szCs w:val="20"/>
        </w:rPr>
        <w:t>Alterations of existing compressed air systems that include one or more centrifugal compressors.</w:t>
      </w:r>
    </w:p>
    <w:p w14:paraId="56667F7A" w14:textId="1BADB178" w:rsidR="00B82B97" w:rsidRDefault="00B82B97" w:rsidP="00B82B97">
      <w:pPr>
        <w:autoSpaceDE w:val="0"/>
        <w:autoSpaceDN w:val="0"/>
        <w:adjustRightInd w:val="0"/>
        <w:ind w:left="720"/>
        <w:rPr>
          <w:rFonts w:ascii="Times New Roman" w:eastAsiaTheme="minorHAnsi" w:hAnsi="Times New Roman"/>
          <w:color w:val="000000"/>
          <w:sz w:val="20"/>
          <w:szCs w:val="20"/>
        </w:rPr>
      </w:pPr>
      <w:r>
        <w:rPr>
          <w:rFonts w:ascii="Times New Roman" w:eastAsiaTheme="minorHAnsi" w:hAnsi="Times New Roman"/>
          <w:color w:val="000000"/>
          <w:sz w:val="20"/>
          <w:szCs w:val="20"/>
        </w:rPr>
        <w:t xml:space="preserve">1. </w:t>
      </w:r>
      <w:r>
        <w:rPr>
          <w:rFonts w:ascii="Times New Roman" w:eastAsiaTheme="minorHAnsi" w:hAnsi="Times New Roman"/>
          <w:b/>
          <w:bCs/>
          <w:color w:val="000000"/>
          <w:sz w:val="20"/>
          <w:szCs w:val="20"/>
        </w:rPr>
        <w:t>Trim Compressor and Storage</w:t>
      </w:r>
      <w:r>
        <w:rPr>
          <w:rFonts w:ascii="Times New Roman" w:eastAsiaTheme="minorHAnsi" w:hAnsi="Times New Roman"/>
          <w:b/>
          <w:bCs/>
          <w:i/>
          <w:iCs/>
          <w:color w:val="4F82BE"/>
          <w:sz w:val="20"/>
          <w:szCs w:val="20"/>
        </w:rPr>
        <w:t xml:space="preserve">. . </w:t>
      </w:r>
      <w:r>
        <w:rPr>
          <w:rFonts w:ascii="Times New Roman" w:eastAsiaTheme="minorHAnsi" w:hAnsi="Times New Roman"/>
          <w:color w:val="000000"/>
          <w:sz w:val="20"/>
          <w:szCs w:val="20"/>
        </w:rPr>
        <w:t>The compressed air system shall be equipped with an appropriately sized trim compressor and primary storage to provide acceptable performance across the range of the system and to avoid control gaps. The compressed air system shall comply with Subsection A or B below:</w:t>
      </w:r>
    </w:p>
    <w:p w14:paraId="3D99A37B" w14:textId="77777777" w:rsidR="00B82B97" w:rsidRDefault="00B82B97" w:rsidP="00B82B97">
      <w:pPr>
        <w:pStyle w:val="ListParagraph"/>
        <w:numPr>
          <w:ilvl w:val="0"/>
          <w:numId w:val="43"/>
        </w:numPr>
        <w:autoSpaceDE w:val="0"/>
        <w:autoSpaceDN w:val="0"/>
        <w:adjustRightInd w:val="0"/>
        <w:ind w:left="1800"/>
        <w:rPr>
          <w:rFonts w:ascii="Times New Roman" w:eastAsiaTheme="minorHAnsi" w:hAnsi="Times New Roman"/>
          <w:color w:val="000000"/>
          <w:sz w:val="20"/>
          <w:szCs w:val="20"/>
        </w:rPr>
      </w:pPr>
      <w:r w:rsidRPr="00B82B97">
        <w:rPr>
          <w:rFonts w:ascii="Times New Roman" w:eastAsiaTheme="minorHAnsi" w:hAnsi="Times New Roman"/>
          <w:color w:val="000000"/>
          <w:sz w:val="20"/>
          <w:szCs w:val="20"/>
        </w:rPr>
        <w:t>The compressed air system shall include one or more variable speed drive (VSD) compressors. For systems with more than one compressor, the total combined capacity of the VSD compressor(s) acting as trim compressors must be at least 1.25 times the largest net capacity increment between combinations of compressors. The compressed air system shall include primary storage of at least one gallon per actual cubic feet per minute (</w:t>
      </w:r>
      <w:proofErr w:type="spellStart"/>
      <w:r w:rsidRPr="00B82B97">
        <w:rPr>
          <w:rFonts w:ascii="Times New Roman" w:eastAsiaTheme="minorHAnsi" w:hAnsi="Times New Roman"/>
          <w:color w:val="000000"/>
          <w:sz w:val="20"/>
          <w:szCs w:val="20"/>
        </w:rPr>
        <w:t>acfm</w:t>
      </w:r>
      <w:proofErr w:type="spellEnd"/>
      <w:r w:rsidRPr="00B82B97">
        <w:rPr>
          <w:rFonts w:ascii="Times New Roman" w:eastAsiaTheme="minorHAnsi" w:hAnsi="Times New Roman"/>
          <w:color w:val="000000"/>
          <w:sz w:val="20"/>
          <w:szCs w:val="20"/>
        </w:rPr>
        <w:t>) of the largest trim compressor; or,</w:t>
      </w:r>
    </w:p>
    <w:p w14:paraId="2703CF62" w14:textId="4A217C00" w:rsidR="00B82B97" w:rsidRPr="00B82B97" w:rsidRDefault="00B82B97" w:rsidP="00B82B97">
      <w:pPr>
        <w:pStyle w:val="ListParagraph"/>
        <w:numPr>
          <w:ilvl w:val="0"/>
          <w:numId w:val="43"/>
        </w:numPr>
        <w:autoSpaceDE w:val="0"/>
        <w:autoSpaceDN w:val="0"/>
        <w:adjustRightInd w:val="0"/>
        <w:ind w:left="1800"/>
        <w:rPr>
          <w:rFonts w:ascii="Times New Roman" w:eastAsiaTheme="minorHAnsi" w:hAnsi="Times New Roman"/>
          <w:color w:val="000000"/>
          <w:sz w:val="20"/>
          <w:szCs w:val="20"/>
        </w:rPr>
      </w:pPr>
      <w:r w:rsidRPr="00B82B97">
        <w:rPr>
          <w:rFonts w:ascii="Times New Roman" w:eastAsiaTheme="minorHAnsi" w:hAnsi="Times New Roman"/>
          <w:color w:val="000000"/>
          <w:sz w:val="20"/>
          <w:szCs w:val="20"/>
        </w:rPr>
        <w:t xml:space="preserve">The compressed air system shall include a compressor or set of compressors with total effective trim capacity at least the size of the largest net capacity increment between combinations of compressors, or the size of the smallest compressor, whichever is larger. The total effective trim capacity of single compressor systems shall cover at least the range from 70 percent to 100 percent of rated capacity. The effective trim capacity of a compressor is the size of the continuous operational range where the specific power of the compressor (kW/100 </w:t>
      </w:r>
      <w:proofErr w:type="spellStart"/>
      <w:r w:rsidRPr="00B82B97">
        <w:rPr>
          <w:rFonts w:ascii="Times New Roman" w:eastAsiaTheme="minorHAnsi" w:hAnsi="Times New Roman"/>
          <w:color w:val="000000"/>
          <w:sz w:val="20"/>
          <w:szCs w:val="20"/>
        </w:rPr>
        <w:t>acfm</w:t>
      </w:r>
      <w:proofErr w:type="spellEnd"/>
      <w:r w:rsidRPr="00B82B97">
        <w:rPr>
          <w:rFonts w:ascii="Times New Roman" w:eastAsiaTheme="minorHAnsi" w:hAnsi="Times New Roman"/>
          <w:color w:val="000000"/>
          <w:sz w:val="20"/>
          <w:szCs w:val="20"/>
        </w:rPr>
        <w:t xml:space="preserve">) is within 15 percent of the specific power at its most efficient operating point. The total effective trim capacity of the system is the sum of the effective trim capacity of the trim compressors. The system shall include primary storage of at least 2 gallons per </w:t>
      </w:r>
      <w:proofErr w:type="spellStart"/>
      <w:r w:rsidRPr="00B82B97">
        <w:rPr>
          <w:rFonts w:ascii="Times New Roman" w:eastAsiaTheme="minorHAnsi" w:hAnsi="Times New Roman"/>
          <w:color w:val="000000"/>
          <w:sz w:val="20"/>
          <w:szCs w:val="20"/>
        </w:rPr>
        <w:t>acfm</w:t>
      </w:r>
      <w:proofErr w:type="spellEnd"/>
      <w:r w:rsidRPr="00B82B97">
        <w:rPr>
          <w:rFonts w:ascii="Times New Roman" w:eastAsiaTheme="minorHAnsi" w:hAnsi="Times New Roman"/>
          <w:color w:val="000000"/>
          <w:sz w:val="20"/>
          <w:szCs w:val="20"/>
        </w:rPr>
        <w:t xml:space="preserve"> of the largest trim compressor.</w:t>
      </w:r>
    </w:p>
    <w:p w14:paraId="6C1A1A2C" w14:textId="49542A39" w:rsidR="00B82B97" w:rsidRDefault="00B82B97" w:rsidP="00B82B97">
      <w:pPr>
        <w:autoSpaceDE w:val="0"/>
        <w:autoSpaceDN w:val="0"/>
        <w:adjustRightInd w:val="0"/>
        <w:ind w:left="1440"/>
        <w:rPr>
          <w:rFonts w:ascii="Times New Roman" w:eastAsiaTheme="minorHAnsi" w:hAnsi="Times New Roman"/>
          <w:color w:val="000000"/>
          <w:sz w:val="20"/>
          <w:szCs w:val="20"/>
        </w:rPr>
      </w:pPr>
      <w:r>
        <w:rPr>
          <w:rFonts w:ascii="Times New Roman" w:eastAsiaTheme="minorHAnsi" w:hAnsi="Times New Roman"/>
          <w:b/>
          <w:bCs/>
          <w:color w:val="000000"/>
          <w:sz w:val="20"/>
          <w:szCs w:val="20"/>
        </w:rPr>
        <w:t>EXCEPTION 1 to Section 120.6(e</w:t>
      </w:r>
      <w:proofErr w:type="gramStart"/>
      <w:r>
        <w:rPr>
          <w:rFonts w:ascii="Times New Roman" w:eastAsiaTheme="minorHAnsi" w:hAnsi="Times New Roman"/>
          <w:b/>
          <w:bCs/>
          <w:color w:val="000000"/>
          <w:sz w:val="20"/>
          <w:szCs w:val="20"/>
        </w:rPr>
        <w:t>)1</w:t>
      </w:r>
      <w:proofErr w:type="gramEnd"/>
      <w:r>
        <w:rPr>
          <w:rFonts w:ascii="Times New Roman" w:eastAsiaTheme="minorHAnsi" w:hAnsi="Times New Roman"/>
          <w:b/>
          <w:bCs/>
          <w:color w:val="000000"/>
          <w:sz w:val="20"/>
          <w:szCs w:val="20"/>
        </w:rPr>
        <w:t xml:space="preserve">: </w:t>
      </w:r>
      <w:r>
        <w:rPr>
          <w:rFonts w:ascii="Times New Roman" w:eastAsiaTheme="minorHAnsi" w:hAnsi="Times New Roman"/>
          <w:color w:val="000000"/>
          <w:sz w:val="20"/>
          <w:szCs w:val="20"/>
        </w:rPr>
        <w:t>Compressed air systems in existing facilities that are adding or replacing less than 50 percent of the online capacity of the system.</w:t>
      </w:r>
    </w:p>
    <w:p w14:paraId="4B965F50" w14:textId="78995E57" w:rsidR="00B82B97" w:rsidRDefault="00B82B97" w:rsidP="00B82B97">
      <w:pPr>
        <w:autoSpaceDE w:val="0"/>
        <w:autoSpaceDN w:val="0"/>
        <w:adjustRightInd w:val="0"/>
        <w:ind w:left="1440"/>
        <w:rPr>
          <w:rFonts w:ascii="Times New Roman" w:eastAsiaTheme="minorHAnsi" w:hAnsi="Times New Roman"/>
          <w:color w:val="000000"/>
          <w:sz w:val="20"/>
          <w:szCs w:val="20"/>
        </w:rPr>
      </w:pPr>
      <w:r>
        <w:rPr>
          <w:rFonts w:ascii="Times New Roman" w:eastAsiaTheme="minorHAnsi" w:hAnsi="Times New Roman"/>
          <w:b/>
          <w:bCs/>
          <w:color w:val="000000"/>
          <w:sz w:val="20"/>
          <w:szCs w:val="20"/>
        </w:rPr>
        <w:t xml:space="preserve">EXCEPTION 2 to Section 120.6(e)1: </w:t>
      </w:r>
      <w:r>
        <w:rPr>
          <w:rFonts w:ascii="Times New Roman" w:eastAsiaTheme="minorHAnsi" w:hAnsi="Times New Roman"/>
          <w:color w:val="000000"/>
          <w:sz w:val="20"/>
          <w:szCs w:val="20"/>
        </w:rPr>
        <w:t>Compressed air systems that have been approved by the Energy Commission Executive Director as having demonstrated that the system serves loads for which typical air demand fluctuates less than 10 percent.</w:t>
      </w:r>
    </w:p>
    <w:p w14:paraId="0EA2AAFE" w14:textId="3B37EA25" w:rsidR="00AA098C" w:rsidRDefault="00AA098C" w:rsidP="00AA098C">
      <w:pPr>
        <w:autoSpaceDE w:val="0"/>
        <w:autoSpaceDN w:val="0"/>
        <w:adjustRightInd w:val="0"/>
        <w:ind w:left="720"/>
        <w:rPr>
          <w:rFonts w:ascii="Times New Roman" w:eastAsiaTheme="minorHAnsi" w:hAnsi="Times New Roman"/>
          <w:sz w:val="20"/>
          <w:szCs w:val="20"/>
        </w:rPr>
      </w:pPr>
      <w:r>
        <w:rPr>
          <w:rFonts w:ascii="Times New Roman" w:eastAsiaTheme="minorHAnsi" w:hAnsi="Times New Roman"/>
          <w:sz w:val="20"/>
          <w:szCs w:val="20"/>
        </w:rPr>
        <w:t xml:space="preserve">2. </w:t>
      </w:r>
      <w:r>
        <w:rPr>
          <w:rFonts w:ascii="Times New Roman" w:eastAsiaTheme="minorHAnsi" w:hAnsi="Times New Roman"/>
          <w:b/>
          <w:bCs/>
          <w:sz w:val="20"/>
          <w:szCs w:val="20"/>
        </w:rPr>
        <w:t xml:space="preserve">Controls. </w:t>
      </w:r>
      <w:r>
        <w:rPr>
          <w:rFonts w:ascii="Times New Roman" w:eastAsiaTheme="minorHAnsi" w:hAnsi="Times New Roman"/>
          <w:sz w:val="20"/>
          <w:szCs w:val="20"/>
        </w:rPr>
        <w:t>Compressed air systems with more than one compressor online, having a combined horsepower rating of more than 100 hp, must operate with a controller that is able to choose the most energy efficient combination of compressors within the system based on the current air demand as measured by a sensor.</w:t>
      </w:r>
    </w:p>
    <w:p w14:paraId="25A4F76B" w14:textId="6C6A2BA1" w:rsidR="00AA098C" w:rsidRDefault="00AA098C" w:rsidP="00AA098C">
      <w:pPr>
        <w:autoSpaceDE w:val="0"/>
        <w:autoSpaceDN w:val="0"/>
        <w:adjustRightInd w:val="0"/>
        <w:ind w:left="720"/>
        <w:rPr>
          <w:rFonts w:cstheme="minorHAnsi"/>
          <w:szCs w:val="22"/>
        </w:rPr>
      </w:pPr>
      <w:r>
        <w:rPr>
          <w:rFonts w:ascii="Times New Roman" w:eastAsiaTheme="minorHAnsi" w:hAnsi="Times New Roman"/>
          <w:sz w:val="20"/>
          <w:szCs w:val="20"/>
        </w:rPr>
        <w:lastRenderedPageBreak/>
        <w:t xml:space="preserve">3. </w:t>
      </w:r>
      <w:r>
        <w:rPr>
          <w:rFonts w:ascii="Times New Roman" w:eastAsiaTheme="minorHAnsi" w:hAnsi="Times New Roman"/>
          <w:b/>
          <w:bCs/>
          <w:sz w:val="20"/>
          <w:szCs w:val="20"/>
        </w:rPr>
        <w:t xml:space="preserve">Compressed Air System Acceptance. </w:t>
      </w:r>
      <w:r>
        <w:rPr>
          <w:rFonts w:ascii="Times New Roman" w:eastAsiaTheme="minorHAnsi" w:hAnsi="Times New Roman"/>
          <w:sz w:val="20"/>
          <w:szCs w:val="20"/>
        </w:rPr>
        <w:t>Before an occupancy permit is granted for a compressed air system subject to Section 120.6(e), the following equipment and systems shall be certified as meeting the Acceptance Requirements for Code Compliance, as specified by the Reference Nonresidential Appendix NA7. A Certificate of Acceptance shall be submitted to the enforcement agency that certifies that the equipment and systems meet the acceptance requirements specified in NA 7.13.</w:t>
      </w:r>
    </w:p>
    <w:p w14:paraId="28898CFB" w14:textId="77777777" w:rsidR="00B82B97" w:rsidRDefault="00B82B97" w:rsidP="00AF1068">
      <w:pPr>
        <w:rPr>
          <w:rFonts w:cstheme="minorHAnsi"/>
          <w:szCs w:val="22"/>
        </w:rPr>
      </w:pPr>
    </w:p>
    <w:p w14:paraId="67E7AD6A" w14:textId="3F2B043F" w:rsidR="00AF1068" w:rsidRDefault="0051721A" w:rsidP="00B82B97">
      <w:pPr>
        <w:rPr>
          <w:rFonts w:cstheme="minorHAnsi"/>
          <w:szCs w:val="22"/>
        </w:rPr>
      </w:pPr>
      <w:r>
        <w:rPr>
          <w:rFonts w:cstheme="minorHAnsi"/>
          <w:szCs w:val="22"/>
        </w:rPr>
        <w:t>This</w:t>
      </w:r>
      <w:r w:rsidR="00AF1068">
        <w:rPr>
          <w:rFonts w:cstheme="minorHAnsi"/>
          <w:szCs w:val="22"/>
        </w:rPr>
        <w:t xml:space="preserve"> measure will not be offered for </w:t>
      </w:r>
      <w:r w:rsidR="006C459C">
        <w:rPr>
          <w:rFonts w:cstheme="minorHAnsi"/>
          <w:szCs w:val="22"/>
        </w:rPr>
        <w:t xml:space="preserve">air </w:t>
      </w:r>
      <w:r w:rsidR="00AF1068">
        <w:rPr>
          <w:rFonts w:cstheme="minorHAnsi"/>
          <w:szCs w:val="22"/>
        </w:rPr>
        <w:t>compressor systems</w:t>
      </w:r>
      <w:r w:rsidR="006C459C">
        <w:rPr>
          <w:rFonts w:cstheme="minorHAnsi"/>
          <w:szCs w:val="22"/>
        </w:rPr>
        <w:t xml:space="preserve"> with an online capacity of</w:t>
      </w:r>
      <w:r w:rsidR="00AF1068">
        <w:rPr>
          <w:rFonts w:cstheme="minorHAnsi"/>
          <w:szCs w:val="22"/>
        </w:rPr>
        <w:t xml:space="preserve"> 25 hp </w:t>
      </w:r>
      <w:r>
        <w:rPr>
          <w:rFonts w:cstheme="minorHAnsi"/>
          <w:szCs w:val="22"/>
        </w:rPr>
        <w:t xml:space="preserve">(18 kW) </w:t>
      </w:r>
      <w:r w:rsidR="00AF1068">
        <w:rPr>
          <w:rFonts w:cstheme="minorHAnsi"/>
          <w:szCs w:val="22"/>
        </w:rPr>
        <w:t>or greater.</w:t>
      </w:r>
      <w:r w:rsidR="00F3084B">
        <w:rPr>
          <w:rFonts w:cstheme="minorHAnsi"/>
          <w:szCs w:val="22"/>
        </w:rPr>
        <w:t xml:space="preserve"> </w:t>
      </w:r>
      <w:r w:rsidR="006C459C">
        <w:rPr>
          <w:rFonts w:cstheme="minorHAnsi"/>
          <w:szCs w:val="22"/>
        </w:rPr>
        <w:t xml:space="preserve">Retrofit Add-On (REA) projects for air compressor systems with an online capacity of 25 HP or greater </w:t>
      </w:r>
      <w:r w:rsidR="00F3084B">
        <w:rPr>
          <w:rFonts w:cstheme="minorHAnsi"/>
          <w:szCs w:val="22"/>
        </w:rPr>
        <w:t>may be eligible for customized solutions.</w:t>
      </w: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83BF3" w:rsidRDefault="00881A42" w:rsidP="00DF0D19">
            <w:pPr>
              <w:rPr>
                <w:rFonts w:cstheme="minorHAnsi"/>
                <w:b/>
                <w:szCs w:val="20"/>
              </w:rPr>
            </w:pPr>
            <w:r w:rsidRPr="00983BF3">
              <w:rPr>
                <w:rFonts w:cstheme="minorHAnsi"/>
                <w:b/>
                <w:szCs w:val="20"/>
              </w:rPr>
              <w:t>Code</w:t>
            </w:r>
          </w:p>
        </w:tc>
        <w:tc>
          <w:tcPr>
            <w:tcW w:w="2711" w:type="pct"/>
            <w:shd w:val="clear" w:color="auto" w:fill="D9D9D9" w:themeFill="background1" w:themeFillShade="D9"/>
          </w:tcPr>
          <w:p w14:paraId="11112752" w14:textId="30F242E1" w:rsidR="00881A42" w:rsidRPr="00983BF3" w:rsidRDefault="00B614F1">
            <w:pPr>
              <w:rPr>
                <w:rFonts w:cstheme="minorHAnsi"/>
                <w:b/>
                <w:szCs w:val="20"/>
              </w:rPr>
            </w:pPr>
            <w:r w:rsidRPr="00983BF3">
              <w:rPr>
                <w:rFonts w:cstheme="minorHAnsi"/>
                <w:b/>
                <w:szCs w:val="20"/>
              </w:rPr>
              <w:t>R</w:t>
            </w:r>
            <w:r w:rsidR="00881A42" w:rsidRPr="00983BF3">
              <w:rPr>
                <w:rFonts w:cstheme="minorHAnsi"/>
                <w:b/>
                <w:szCs w:val="20"/>
              </w:rPr>
              <w:t>eference</w:t>
            </w:r>
          </w:p>
        </w:tc>
        <w:tc>
          <w:tcPr>
            <w:tcW w:w="1134" w:type="pct"/>
            <w:shd w:val="clear" w:color="auto" w:fill="D9D9D9" w:themeFill="background1" w:themeFillShade="D9"/>
          </w:tcPr>
          <w:p w14:paraId="5A1E238B" w14:textId="58FC8C8D" w:rsidR="00881A42" w:rsidRPr="00983BF3" w:rsidRDefault="00881A42" w:rsidP="00DF0D19">
            <w:pPr>
              <w:rPr>
                <w:rFonts w:cstheme="minorHAnsi"/>
                <w:b/>
                <w:szCs w:val="20"/>
              </w:rPr>
            </w:pPr>
            <w:r w:rsidRPr="00983BF3">
              <w:rPr>
                <w:rFonts w:cstheme="minorHAnsi"/>
                <w:b/>
                <w:szCs w:val="20"/>
              </w:rPr>
              <w:t>Effective Date</w:t>
            </w:r>
            <w:r w:rsidR="00CB04D2" w:rsidRPr="00983BF3">
              <w:rPr>
                <w:rFonts w:cstheme="minorHAnsi"/>
                <w:b/>
                <w:szCs w:val="20"/>
              </w:rPr>
              <w:t>s</w:t>
            </w:r>
          </w:p>
        </w:tc>
      </w:tr>
      <w:tr w:rsidR="008F0287" w:rsidRPr="00500C4E" w14:paraId="3D6683FA" w14:textId="77777777" w:rsidTr="00F30CA8">
        <w:trPr>
          <w:trHeight w:val="243"/>
        </w:trPr>
        <w:tc>
          <w:tcPr>
            <w:tcW w:w="1155" w:type="pct"/>
          </w:tcPr>
          <w:p w14:paraId="76FB23C6" w14:textId="22F6591F" w:rsidR="008F0287" w:rsidRPr="00983BF3" w:rsidRDefault="008F0287" w:rsidP="00F30CA8">
            <w:pPr>
              <w:rPr>
                <w:rFonts w:cstheme="minorHAnsi"/>
                <w:szCs w:val="20"/>
              </w:rPr>
            </w:pPr>
            <w:r w:rsidRPr="00983BF3">
              <w:rPr>
                <w:rFonts w:cstheme="minorHAnsi"/>
                <w:szCs w:val="20"/>
              </w:rPr>
              <w:t>Title 24 (201</w:t>
            </w:r>
            <w:r>
              <w:rPr>
                <w:rFonts w:cstheme="minorHAnsi"/>
                <w:szCs w:val="20"/>
              </w:rPr>
              <w:t>6</w:t>
            </w:r>
            <w:r w:rsidRPr="00983BF3">
              <w:rPr>
                <w:rFonts w:cstheme="minorHAnsi"/>
                <w:szCs w:val="20"/>
              </w:rPr>
              <w:t>)</w:t>
            </w:r>
          </w:p>
        </w:tc>
        <w:tc>
          <w:tcPr>
            <w:tcW w:w="2711" w:type="pct"/>
          </w:tcPr>
          <w:p w14:paraId="1B986BAD" w14:textId="77777777" w:rsidR="008F0287" w:rsidRPr="00983BF3" w:rsidRDefault="008F0287" w:rsidP="00F30CA8">
            <w:pPr>
              <w:rPr>
                <w:rFonts w:cstheme="minorHAnsi"/>
                <w:szCs w:val="20"/>
              </w:rPr>
            </w:pPr>
            <w:r w:rsidRPr="00983BF3">
              <w:rPr>
                <w:rFonts w:cstheme="minorHAnsi"/>
                <w:szCs w:val="20"/>
              </w:rPr>
              <w:t>Section 120.6(e) Mandatory Requirements for Compressed Air Systems</w:t>
            </w:r>
          </w:p>
        </w:tc>
        <w:tc>
          <w:tcPr>
            <w:tcW w:w="1134" w:type="pct"/>
          </w:tcPr>
          <w:p w14:paraId="4167925B" w14:textId="51CDF26B" w:rsidR="008F0287" w:rsidRPr="00983BF3" w:rsidRDefault="008F0287" w:rsidP="00F30CA8">
            <w:pPr>
              <w:rPr>
                <w:rFonts w:cstheme="minorHAnsi"/>
                <w:szCs w:val="20"/>
              </w:rPr>
            </w:pPr>
            <w:r>
              <w:rPr>
                <w:rFonts w:cstheme="minorHAnsi"/>
                <w:szCs w:val="20"/>
              </w:rPr>
              <w:t>January 1, 2017</w:t>
            </w:r>
          </w:p>
        </w:tc>
      </w:tr>
    </w:tbl>
    <w:p w14:paraId="658749F7" w14:textId="6EE3B3B9"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6F632101" w14:textId="0352261D" w:rsidR="00742479" w:rsidRPr="00742479" w:rsidRDefault="00742479" w:rsidP="00742479">
      <w:pPr>
        <w:pStyle w:val="Reminder"/>
        <w:rPr>
          <w:rFonts w:asciiTheme="minorHAnsi" w:hAnsiTheme="minorHAnsi" w:cstheme="minorHAnsi"/>
          <w:i w:val="0"/>
          <w:color w:val="auto"/>
          <w:szCs w:val="22"/>
        </w:rPr>
      </w:pPr>
      <w:r>
        <w:rPr>
          <w:rFonts w:asciiTheme="minorHAnsi" w:hAnsiTheme="minorHAnsi" w:cstheme="minorHAnsi"/>
          <w:i w:val="0"/>
          <w:color w:val="auto"/>
          <w:szCs w:val="22"/>
        </w:rPr>
        <w:t>No Non-DEER studies were used in the development of this work paper</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One data source used was AIRMaster+, a software tool created by the U.S</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Department of Energy to help users analyze energy use and saving opportunities in compressed air systems</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It is the standard analysis tool used by the compressed air industry</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This work paper’s savings are based on outputs from the AIRMaster+ tool.</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688FD04E" w:rsidR="00602F18" w:rsidRPr="00742479" w:rsidRDefault="00742479" w:rsidP="00742479">
      <w:pPr>
        <w:rPr>
          <w:rFonts w:cs="Arial"/>
          <w:szCs w:val="22"/>
        </w:rPr>
      </w:pPr>
      <w:r w:rsidRPr="00742479">
        <w:rPr>
          <w:rFonts w:cs="Arial"/>
          <w:szCs w:val="22"/>
        </w:rPr>
        <w:t>N/A.</w:t>
      </w:r>
    </w:p>
    <w:p w14:paraId="015A5544" w14:textId="316678C1" w:rsidR="00E16609" w:rsidRPr="00500C4E" w:rsidRDefault="00E16609" w:rsidP="00560934">
      <w:pPr>
        <w:pStyle w:val="Heading1"/>
        <w:keepNext w:val="0"/>
        <w:rPr>
          <w:rFonts w:cstheme="minorHAnsi"/>
        </w:rPr>
      </w:pPr>
      <w:r w:rsidRPr="00500C4E">
        <w:rPr>
          <w:rFonts w:cstheme="minorHAnsi"/>
        </w:rPr>
        <w:t>Section 2</w:t>
      </w:r>
      <w:r w:rsidR="00775164">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37D7D622" w14:textId="31FD1DF5" w:rsidR="00742479" w:rsidRDefault="00742479" w:rsidP="00742479">
      <w:pPr>
        <w:rPr>
          <w:szCs w:val="22"/>
        </w:rPr>
      </w:pPr>
      <w:r>
        <w:rPr>
          <w:szCs w:val="22"/>
        </w:rPr>
        <w:t>This measure achieves energy savings and demand reduction by enabling an air compressor to operate more efficiently at part load conditions</w:t>
      </w:r>
      <w:r w:rsidR="00775164">
        <w:rPr>
          <w:szCs w:val="22"/>
        </w:rPr>
        <w:t xml:space="preserve">. </w:t>
      </w:r>
      <w:r>
        <w:rPr>
          <w:szCs w:val="22"/>
        </w:rPr>
        <w:t>Savings do not vary by climate zone or building type.</w:t>
      </w:r>
    </w:p>
    <w:p w14:paraId="6E3EA459" w14:textId="77777777" w:rsidR="00742479" w:rsidRDefault="00742479" w:rsidP="00742479">
      <w:pPr>
        <w:rPr>
          <w:szCs w:val="22"/>
        </w:rPr>
      </w:pPr>
    </w:p>
    <w:p w14:paraId="7433EDE7" w14:textId="77777777" w:rsidR="00742479" w:rsidRDefault="00742479" w:rsidP="00742479">
      <w:pPr>
        <w:rPr>
          <w:b/>
          <w:szCs w:val="22"/>
        </w:rPr>
      </w:pPr>
      <w:r>
        <w:rPr>
          <w:b/>
          <w:szCs w:val="22"/>
        </w:rPr>
        <w:t>AIRMaster+ Runs</w:t>
      </w:r>
    </w:p>
    <w:p w14:paraId="073AB5A0" w14:textId="52AD6680" w:rsidR="00742479" w:rsidRDefault="00742479" w:rsidP="00742479">
      <w:pPr>
        <w:rPr>
          <w:szCs w:val="22"/>
          <w:u w:val="single"/>
        </w:rPr>
      </w:pPr>
      <w:r>
        <w:rPr>
          <w:szCs w:val="22"/>
          <w:u w:val="single"/>
        </w:rPr>
        <w:t>Base Case:</w:t>
      </w:r>
      <w:r>
        <w:rPr>
          <w:szCs w:val="22"/>
        </w:rPr>
        <w:t xml:space="preserve"> Baseline AIRMaster+ runs were performed using several sizes of single stage, lube injected rotary screw compressors using load/unload controls, ranging from 5 hp to 25 hp, available in the default AIRMaster+ equipment inventory</w:t>
      </w:r>
      <w:r w:rsidR="00775164">
        <w:rPr>
          <w:szCs w:val="22"/>
        </w:rPr>
        <w:t xml:space="preserve">. </w:t>
      </w:r>
      <w:r>
        <w:rPr>
          <w:szCs w:val="22"/>
        </w:rPr>
        <w:t>Default AIRMaster+ settings were retained for compressor efficiencies, unloaded power and other controls and performance parameters</w:t>
      </w:r>
      <w:r w:rsidR="00775164">
        <w:rPr>
          <w:szCs w:val="22"/>
        </w:rPr>
        <w:t xml:space="preserve">. </w:t>
      </w:r>
      <w:r>
        <w:rPr>
          <w:rFonts w:cs="Calibri"/>
          <w:color w:val="000000"/>
          <w:szCs w:val="22"/>
        </w:rPr>
        <w:t>Compressor efficiencies contained in the AIRMaster+ database are currently used as industry standard in the California Statewide Customized Offering</w:t>
      </w:r>
      <w:r w:rsidR="00775164">
        <w:rPr>
          <w:rFonts w:cs="Calibri"/>
          <w:color w:val="000000"/>
          <w:szCs w:val="22"/>
        </w:rPr>
        <w:t xml:space="preserve">. </w:t>
      </w:r>
      <w:r>
        <w:rPr>
          <w:szCs w:val="22"/>
        </w:rPr>
        <w:t>The following assumptions were made in defining the compressor loading:</w:t>
      </w:r>
    </w:p>
    <w:p w14:paraId="72567498" w14:textId="04D12C01" w:rsidR="00742479" w:rsidRDefault="00742479" w:rsidP="00742479">
      <w:pPr>
        <w:pStyle w:val="ListParagraph"/>
        <w:numPr>
          <w:ilvl w:val="0"/>
          <w:numId w:val="40"/>
        </w:numPr>
        <w:rPr>
          <w:szCs w:val="22"/>
        </w:rPr>
      </w:pPr>
      <w:r>
        <w:rPr>
          <w:szCs w:val="22"/>
        </w:rPr>
        <w:t>Compressors run at 70% of full load capacity</w:t>
      </w:r>
      <w:r w:rsidR="00775164">
        <w:rPr>
          <w:szCs w:val="22"/>
        </w:rPr>
        <w:t xml:space="preserve">. </w:t>
      </w:r>
    </w:p>
    <w:p w14:paraId="79C3D145" w14:textId="40F7A8AA" w:rsidR="00742479" w:rsidRDefault="00742479" w:rsidP="00742479">
      <w:pPr>
        <w:pStyle w:val="ListParagraph"/>
        <w:numPr>
          <w:ilvl w:val="0"/>
          <w:numId w:val="40"/>
        </w:numPr>
        <w:rPr>
          <w:szCs w:val="22"/>
        </w:rPr>
      </w:pPr>
      <w:r>
        <w:rPr>
          <w:szCs w:val="22"/>
        </w:rPr>
        <w:t>Compressors are rated at 100 psig</w:t>
      </w:r>
      <w:r w:rsidR="00775164">
        <w:rPr>
          <w:szCs w:val="22"/>
        </w:rPr>
        <w:t xml:space="preserve">. </w:t>
      </w:r>
      <w:r>
        <w:rPr>
          <w:szCs w:val="22"/>
        </w:rPr>
        <w:t>100 psig was chosen as a conservative assumption</w:t>
      </w:r>
      <w:r w:rsidR="00775164">
        <w:rPr>
          <w:szCs w:val="22"/>
        </w:rPr>
        <w:t xml:space="preserve">. </w:t>
      </w:r>
      <w:r>
        <w:rPr>
          <w:szCs w:val="22"/>
        </w:rPr>
        <w:t>System efficiency increases as operating pressure decreases; however discharge pressures below 100 psig may cause end users to function improperly.</w:t>
      </w:r>
    </w:p>
    <w:p w14:paraId="68402D30" w14:textId="08041598" w:rsidR="00742479" w:rsidRDefault="00742479" w:rsidP="00742479">
      <w:pPr>
        <w:pStyle w:val="ListParagraph"/>
        <w:numPr>
          <w:ilvl w:val="0"/>
          <w:numId w:val="40"/>
        </w:numPr>
        <w:rPr>
          <w:szCs w:val="22"/>
        </w:rPr>
      </w:pPr>
      <w:r>
        <w:rPr>
          <w:szCs w:val="22"/>
        </w:rPr>
        <w:t xml:space="preserve">System air storage volume is equivalent to 2 gallons per </w:t>
      </w:r>
      <w:proofErr w:type="spellStart"/>
      <w:r>
        <w:rPr>
          <w:szCs w:val="22"/>
        </w:rPr>
        <w:t>acfm</w:t>
      </w:r>
      <w:proofErr w:type="spellEnd"/>
      <w:r>
        <w:rPr>
          <w:szCs w:val="22"/>
        </w:rPr>
        <w:t xml:space="preserve"> of compressed air demand</w:t>
      </w:r>
      <w:r w:rsidR="00775164">
        <w:rPr>
          <w:szCs w:val="22"/>
        </w:rPr>
        <w:t xml:space="preserve">. </w:t>
      </w:r>
      <w:r>
        <w:rPr>
          <w:szCs w:val="22"/>
        </w:rPr>
        <w:t>This is based on the minimum storage capacity specified in the Title 24 (201</w:t>
      </w:r>
      <w:r w:rsidR="00211C4A">
        <w:rPr>
          <w:szCs w:val="22"/>
        </w:rPr>
        <w:t>6</w:t>
      </w:r>
      <w:r>
        <w:rPr>
          <w:szCs w:val="22"/>
        </w:rPr>
        <w:t>) compressed air standard</w:t>
      </w:r>
      <w:r w:rsidR="00775164">
        <w:rPr>
          <w:szCs w:val="22"/>
        </w:rPr>
        <w:t xml:space="preserve">. </w:t>
      </w:r>
    </w:p>
    <w:p w14:paraId="011284A6" w14:textId="332D12A1" w:rsidR="00742479" w:rsidRDefault="00742479" w:rsidP="0027592A">
      <w:pPr>
        <w:pStyle w:val="ListParagraph"/>
        <w:numPr>
          <w:ilvl w:val="0"/>
          <w:numId w:val="40"/>
        </w:numPr>
        <w:rPr>
          <w:szCs w:val="22"/>
        </w:rPr>
      </w:pPr>
      <w:r>
        <w:rPr>
          <w:szCs w:val="22"/>
        </w:rPr>
        <w:t>Compressors typically run 24 hours per day, 7 days per week for 50 weeks per year (8400 annual operating hours)</w:t>
      </w:r>
      <w:r w:rsidR="00775164">
        <w:rPr>
          <w:szCs w:val="22"/>
        </w:rPr>
        <w:t xml:space="preserve">. </w:t>
      </w:r>
      <w:r>
        <w:rPr>
          <w:szCs w:val="22"/>
        </w:rPr>
        <w:t xml:space="preserve">However, the kWh usage in this work paper was scaled to match the DEER </w:t>
      </w:r>
      <w:r>
        <w:rPr>
          <w:szCs w:val="22"/>
        </w:rPr>
        <w:lastRenderedPageBreak/>
        <w:t xml:space="preserve">defined operating hours for Manufacturing - </w:t>
      </w:r>
      <w:r w:rsidR="0027592A">
        <w:rPr>
          <w:szCs w:val="22"/>
        </w:rPr>
        <w:t xml:space="preserve">Light Industrial buildings </w:t>
      </w:r>
      <w:r w:rsidR="009A745F" w:rsidRPr="00016B53">
        <w:rPr>
          <w:szCs w:val="22"/>
        </w:rPr>
        <w:t>existing buildings in SCE Climate zones (Com-Indoor-LF l</w:t>
      </w:r>
      <w:r w:rsidR="009A745F">
        <w:rPr>
          <w:szCs w:val="22"/>
        </w:rPr>
        <w:t>ighting type, 2920 hours)</w:t>
      </w:r>
      <w:r>
        <w:rPr>
          <w:szCs w:val="22"/>
        </w:rPr>
        <w:t>.</w:t>
      </w:r>
    </w:p>
    <w:p w14:paraId="3E779199" w14:textId="77777777" w:rsidR="00742479" w:rsidRDefault="00742479" w:rsidP="00742479">
      <w:pPr>
        <w:pStyle w:val="ListParagraph"/>
        <w:rPr>
          <w:szCs w:val="22"/>
        </w:rPr>
      </w:pPr>
    </w:p>
    <w:p w14:paraId="0C196464" w14:textId="3B618391" w:rsidR="00742479" w:rsidRDefault="00742479" w:rsidP="00742479">
      <w:pPr>
        <w:rPr>
          <w:szCs w:val="22"/>
        </w:rPr>
      </w:pPr>
      <w:r>
        <w:rPr>
          <w:szCs w:val="22"/>
          <w:u w:val="single"/>
        </w:rPr>
        <w:t>Measure Case:</w:t>
      </w:r>
      <w:r>
        <w:rPr>
          <w:szCs w:val="22"/>
        </w:rPr>
        <w:t xml:space="preserve"> AIRMaster+ does not include VSD controlled compressors in its equipment inventory, so it was necessary to construct a measure case VSD compressor in </w:t>
      </w:r>
      <w:proofErr w:type="spellStart"/>
      <w:r>
        <w:rPr>
          <w:szCs w:val="22"/>
        </w:rPr>
        <w:t>AirMaster</w:t>
      </w:r>
      <w:proofErr w:type="spellEnd"/>
      <w:r>
        <w:rPr>
          <w:szCs w:val="22"/>
        </w:rPr>
        <w:t>+ to match each base case compressor</w:t>
      </w:r>
      <w:r w:rsidR="00775164">
        <w:rPr>
          <w:szCs w:val="22"/>
        </w:rPr>
        <w:t xml:space="preserve">. </w:t>
      </w:r>
      <w:r>
        <w:rPr>
          <w:szCs w:val="22"/>
        </w:rPr>
        <w:t>The performance profile of each measure case compressor was based on the AIRMaster+ performance of a single stage, lube injected rotary screw compressor using inlet modulation with unloading controls, of equivalent size to its respective base case compressor</w:t>
      </w:r>
      <w:r w:rsidR="00775164">
        <w:rPr>
          <w:szCs w:val="22"/>
        </w:rPr>
        <w:t xml:space="preserve">. </w:t>
      </w:r>
      <w:r>
        <w:rPr>
          <w:szCs w:val="22"/>
        </w:rPr>
        <w:t>The default AIRMaster+ performance profile for the compressor was then modified to simulate the performance of a VSD controlled compressor, using the following steps:</w:t>
      </w:r>
    </w:p>
    <w:p w14:paraId="452D0C0C" w14:textId="63C81292" w:rsidR="00742479" w:rsidRDefault="00742479" w:rsidP="00742479">
      <w:pPr>
        <w:pStyle w:val="ListParagraph"/>
        <w:numPr>
          <w:ilvl w:val="0"/>
          <w:numId w:val="41"/>
        </w:numPr>
        <w:rPr>
          <w:szCs w:val="22"/>
        </w:rPr>
      </w:pPr>
      <w:r>
        <w:rPr>
          <w:szCs w:val="22"/>
        </w:rPr>
        <w:t xml:space="preserve">The measure case (VSD) compressor was assumed to have equivalent rated </w:t>
      </w:r>
      <w:r w:rsidR="00775164">
        <w:rPr>
          <w:szCs w:val="22"/>
        </w:rPr>
        <w:t>airflow</w:t>
      </w:r>
      <w:r>
        <w:rPr>
          <w:szCs w:val="22"/>
        </w:rPr>
        <w:t xml:space="preserve"> at 100 psig to its respective base case (load/unload) compressor.</w:t>
      </w:r>
    </w:p>
    <w:p w14:paraId="6C33F948" w14:textId="77777777" w:rsidR="00742479" w:rsidRDefault="00742479" w:rsidP="00742479">
      <w:pPr>
        <w:pStyle w:val="ListParagraph"/>
        <w:numPr>
          <w:ilvl w:val="0"/>
          <w:numId w:val="41"/>
        </w:numPr>
        <w:rPr>
          <w:szCs w:val="22"/>
        </w:rPr>
      </w:pPr>
      <w:r>
        <w:rPr>
          <w:szCs w:val="22"/>
        </w:rPr>
        <w:t>To account for the overhead power required to operate the added controls, the full load power of the VSD compressor was assumed to be 105% of the full load power of its respective load/unload compressor.</w:t>
      </w:r>
    </w:p>
    <w:p w14:paraId="20EF1F97" w14:textId="77777777" w:rsidR="00742479" w:rsidRDefault="00742479" w:rsidP="00742479">
      <w:pPr>
        <w:pStyle w:val="ListParagraph"/>
        <w:numPr>
          <w:ilvl w:val="0"/>
          <w:numId w:val="41"/>
        </w:numPr>
        <w:rPr>
          <w:szCs w:val="22"/>
        </w:rPr>
      </w:pPr>
      <w:r>
        <w:rPr>
          <w:szCs w:val="22"/>
        </w:rPr>
        <w:t>The no load power of the VSD compressor was assumed to be 5% of the full load power of the load/unload compressor.</w:t>
      </w:r>
    </w:p>
    <w:p w14:paraId="109BB502" w14:textId="05F189E7" w:rsidR="00742479" w:rsidRDefault="00742479" w:rsidP="00742479">
      <w:pPr>
        <w:pStyle w:val="ListParagraph"/>
        <w:numPr>
          <w:ilvl w:val="0"/>
          <w:numId w:val="41"/>
        </w:numPr>
        <w:rPr>
          <w:szCs w:val="22"/>
        </w:rPr>
      </w:pPr>
      <w:r>
        <w:rPr>
          <w:szCs w:val="22"/>
        </w:rPr>
        <w:t xml:space="preserve">The VSD compressor was assumed to unload at the same point (40% of full load capacity) as </w:t>
      </w:r>
      <w:proofErr w:type="gramStart"/>
      <w:r>
        <w:rPr>
          <w:szCs w:val="22"/>
        </w:rPr>
        <w:t>its</w:t>
      </w:r>
      <w:proofErr w:type="gramEnd"/>
      <w:r>
        <w:rPr>
          <w:szCs w:val="22"/>
        </w:rPr>
        <w:t xml:space="preserve"> respective load/unload compressor</w:t>
      </w:r>
      <w:r w:rsidR="00775164">
        <w:rPr>
          <w:szCs w:val="22"/>
        </w:rPr>
        <w:t xml:space="preserve">. </w:t>
      </w:r>
    </w:p>
    <w:p w14:paraId="407BB657" w14:textId="77777777" w:rsidR="00742479" w:rsidRDefault="00742479" w:rsidP="00742479">
      <w:pPr>
        <w:pStyle w:val="ListParagraph"/>
        <w:numPr>
          <w:ilvl w:val="0"/>
          <w:numId w:val="41"/>
        </w:numPr>
        <w:rPr>
          <w:szCs w:val="22"/>
        </w:rPr>
      </w:pPr>
      <w:r>
        <w:rPr>
          <w:szCs w:val="22"/>
        </w:rPr>
        <w:t>The power at the unload point (40% of rated capacity) of the VSD compressor was assumed to be 45% of the full load power of the load/unload compressor.</w:t>
      </w:r>
    </w:p>
    <w:p w14:paraId="650EEC50" w14:textId="77777777" w:rsidR="00742479" w:rsidRDefault="00742479" w:rsidP="00742479">
      <w:pPr>
        <w:rPr>
          <w:szCs w:val="22"/>
        </w:rPr>
      </w:pPr>
    </w:p>
    <w:p w14:paraId="088CA88F" w14:textId="77777777" w:rsidR="00742479" w:rsidRDefault="00742479" w:rsidP="00742479">
      <w:pPr>
        <w:rPr>
          <w:b/>
          <w:szCs w:val="22"/>
        </w:rPr>
      </w:pPr>
      <w:r>
        <w:rPr>
          <w:b/>
          <w:szCs w:val="22"/>
        </w:rPr>
        <w:t>Energy Savings and Demand Reduction</w:t>
      </w:r>
    </w:p>
    <w:p w14:paraId="172B3438" w14:textId="255C514F" w:rsidR="00742479" w:rsidRDefault="00742479" w:rsidP="00742479">
      <w:pPr>
        <w:rPr>
          <w:szCs w:val="22"/>
        </w:rPr>
      </w:pPr>
      <w:r>
        <w:rPr>
          <w:szCs w:val="22"/>
        </w:rPr>
        <w:t>AIRMaster+ yielded kWh/year energy savings and kW peak demand, which were divided by hp ratings to obtain specific energy savings (kWh/hp/year and kW/hp)</w:t>
      </w:r>
      <w:r w:rsidR="00775164">
        <w:rPr>
          <w:szCs w:val="22"/>
        </w:rPr>
        <w:t xml:space="preserve">. </w:t>
      </w:r>
      <w:r>
        <w:rPr>
          <w:szCs w:val="22"/>
        </w:rPr>
        <w:t>These were then averaged based on hp ranges specified by the 2 measures</w:t>
      </w:r>
      <w:r w:rsidR="00775164">
        <w:rPr>
          <w:szCs w:val="22"/>
        </w:rPr>
        <w:t xml:space="preserve">. </w:t>
      </w:r>
      <w:r>
        <w:rPr>
          <w:szCs w:val="22"/>
        </w:rPr>
        <w:t>It is assumed that the air compressor system operates at constant load and performance during the 2pm–5pm DEER peak period, so specific demand reduction is calculated by dividing energy savings by annual operating hours</w:t>
      </w:r>
      <w:r w:rsidR="00775164">
        <w:rPr>
          <w:szCs w:val="22"/>
        </w:rPr>
        <w:t xml:space="preserve">. </w:t>
      </w:r>
      <w:r>
        <w:rPr>
          <w:szCs w:val="22"/>
        </w:rPr>
        <w:t>Table below presents the energy savings</w:t>
      </w:r>
      <w:r w:rsidR="00F54288">
        <w:rPr>
          <w:szCs w:val="22"/>
        </w:rPr>
        <w:t xml:space="preserve"> (Attachment 2, “AM+ Results” worksheet)</w:t>
      </w:r>
      <w:r>
        <w:rPr>
          <w:szCs w:val="22"/>
        </w:rPr>
        <w:t xml:space="preserve">:  </w:t>
      </w:r>
      <w:bookmarkStart w:id="16" w:name="_Toc221616648"/>
      <w:bookmarkStart w:id="17" w:name="_Ref221607939"/>
    </w:p>
    <w:bookmarkEnd w:id="16"/>
    <w:bookmarkEnd w:id="17"/>
    <w:p w14:paraId="6F7EF9A5" w14:textId="77777777" w:rsidR="00742479" w:rsidRDefault="00742479" w:rsidP="00742479">
      <w:pPr>
        <w:pStyle w:val="Caption"/>
        <w:jc w:val="center"/>
        <w:rPr>
          <w:szCs w:val="22"/>
        </w:rPr>
      </w:pPr>
    </w:p>
    <w:p w14:paraId="753C1CB5" w14:textId="2F3C78F9" w:rsidR="00742479" w:rsidRDefault="00742479" w:rsidP="00742479">
      <w:pPr>
        <w:pStyle w:val="Caption"/>
        <w:keepNext/>
        <w:rPr>
          <w:szCs w:val="22"/>
        </w:rPr>
      </w:pPr>
      <w:r>
        <w:rPr>
          <w:szCs w:val="22"/>
        </w:rPr>
        <w:t>Energy Savings and Demand Reduction</w:t>
      </w:r>
    </w:p>
    <w:tbl>
      <w:tblPr>
        <w:tblStyle w:val="TableGrid1"/>
        <w:tblW w:w="5000" w:type="pct"/>
        <w:tblLook w:val="01E0" w:firstRow="1" w:lastRow="1" w:firstColumn="1" w:lastColumn="1" w:noHBand="0" w:noVBand="0"/>
      </w:tblPr>
      <w:tblGrid>
        <w:gridCol w:w="1101"/>
        <w:gridCol w:w="5625"/>
        <w:gridCol w:w="1567"/>
        <w:gridCol w:w="1283"/>
      </w:tblGrid>
      <w:tr w:rsidR="00742479" w:rsidRPr="00500C4E" w14:paraId="7F54DF4F" w14:textId="77777777" w:rsidTr="00BF671F">
        <w:tc>
          <w:tcPr>
            <w:tcW w:w="575" w:type="pct"/>
            <w:shd w:val="clear" w:color="auto" w:fill="D9D9D9" w:themeFill="background1" w:themeFillShade="D9"/>
            <w:vAlign w:val="center"/>
          </w:tcPr>
          <w:p w14:paraId="4B6F2EF9" w14:textId="5E46F56A" w:rsidR="00742479" w:rsidRPr="00920905" w:rsidRDefault="00742479" w:rsidP="00742479">
            <w:pPr>
              <w:rPr>
                <w:rFonts w:cstheme="minorHAnsi"/>
                <w:b/>
                <w:szCs w:val="20"/>
              </w:rPr>
            </w:pPr>
            <w:r>
              <w:rPr>
                <w:rFonts w:cs="Calibri"/>
                <w:b/>
                <w:szCs w:val="20"/>
              </w:rPr>
              <w:t>Solution Code</w:t>
            </w:r>
          </w:p>
        </w:tc>
        <w:tc>
          <w:tcPr>
            <w:tcW w:w="2937" w:type="pct"/>
            <w:shd w:val="clear" w:color="auto" w:fill="D9D9D9" w:themeFill="background1" w:themeFillShade="D9"/>
            <w:vAlign w:val="center"/>
          </w:tcPr>
          <w:p w14:paraId="0369DFC7" w14:textId="6DB05DFE" w:rsidR="00742479" w:rsidRPr="00920905" w:rsidRDefault="00742479" w:rsidP="00742479">
            <w:pPr>
              <w:rPr>
                <w:rFonts w:cstheme="minorHAnsi"/>
                <w:b/>
                <w:szCs w:val="20"/>
              </w:rPr>
            </w:pPr>
            <w:r>
              <w:rPr>
                <w:rFonts w:cs="Calibri"/>
                <w:b/>
                <w:szCs w:val="20"/>
              </w:rPr>
              <w:t>Measure name</w:t>
            </w:r>
          </w:p>
        </w:tc>
        <w:tc>
          <w:tcPr>
            <w:tcW w:w="818" w:type="pct"/>
            <w:shd w:val="clear" w:color="auto" w:fill="D9D9D9" w:themeFill="background1" w:themeFillShade="D9"/>
            <w:vAlign w:val="center"/>
          </w:tcPr>
          <w:p w14:paraId="58B39C9C" w14:textId="2212BAAF" w:rsidR="00742479" w:rsidRPr="00920905" w:rsidRDefault="00742479" w:rsidP="00742479">
            <w:pPr>
              <w:rPr>
                <w:rFonts w:cstheme="minorHAnsi"/>
                <w:b/>
                <w:szCs w:val="20"/>
              </w:rPr>
            </w:pPr>
            <w:r>
              <w:rPr>
                <w:b/>
                <w:szCs w:val="20"/>
              </w:rPr>
              <w:t>Annual Electric Savings (kWh/HP/year)</w:t>
            </w:r>
          </w:p>
        </w:tc>
        <w:tc>
          <w:tcPr>
            <w:tcW w:w="670" w:type="pct"/>
            <w:shd w:val="clear" w:color="auto" w:fill="D9D9D9" w:themeFill="background1" w:themeFillShade="D9"/>
            <w:vAlign w:val="center"/>
          </w:tcPr>
          <w:p w14:paraId="0FBA7631" w14:textId="1A2A5E9A" w:rsidR="00742479" w:rsidRPr="00920905" w:rsidRDefault="00742479" w:rsidP="00742479">
            <w:pPr>
              <w:rPr>
                <w:rFonts w:cstheme="minorHAnsi"/>
                <w:b/>
                <w:szCs w:val="20"/>
                <w:highlight w:val="yellow"/>
              </w:rPr>
            </w:pPr>
            <w:r>
              <w:rPr>
                <w:b/>
                <w:szCs w:val="20"/>
              </w:rPr>
              <w:t>Demand Reduction (kW/HP)</w:t>
            </w:r>
          </w:p>
        </w:tc>
      </w:tr>
      <w:tr w:rsidR="00742479" w:rsidRPr="00500C4E" w14:paraId="2F9BB859" w14:textId="77777777" w:rsidTr="00BF671F">
        <w:tc>
          <w:tcPr>
            <w:tcW w:w="575" w:type="pct"/>
          </w:tcPr>
          <w:p w14:paraId="7607CBAA" w14:textId="3F3E2CA4" w:rsidR="00742479" w:rsidRPr="00920905" w:rsidRDefault="00742479" w:rsidP="00742479">
            <w:pPr>
              <w:rPr>
                <w:rFonts w:cstheme="minorHAnsi"/>
                <w:color w:val="FF0000"/>
                <w:szCs w:val="20"/>
              </w:rPr>
            </w:pPr>
            <w:r>
              <w:rPr>
                <w:rFonts w:cstheme="minorHAnsi"/>
                <w:szCs w:val="20"/>
              </w:rPr>
              <w:t>PR-50059</w:t>
            </w:r>
          </w:p>
        </w:tc>
        <w:tc>
          <w:tcPr>
            <w:tcW w:w="2937" w:type="pct"/>
          </w:tcPr>
          <w:p w14:paraId="241D1D3D" w14:textId="632F0C52" w:rsidR="00742479" w:rsidRPr="00920905" w:rsidRDefault="00742479" w:rsidP="00DB0855">
            <w:pPr>
              <w:rPr>
                <w:rFonts w:cstheme="minorHAnsi"/>
                <w:color w:val="FF0000"/>
                <w:szCs w:val="20"/>
              </w:rPr>
            </w:pPr>
            <w:r>
              <w:rPr>
                <w:rFonts w:cstheme="minorHAnsi"/>
                <w:szCs w:val="20"/>
              </w:rPr>
              <w:t xml:space="preserve">5 to </w:t>
            </w:r>
            <w:r w:rsidR="00DB0855">
              <w:rPr>
                <w:rFonts w:cstheme="minorHAnsi"/>
                <w:szCs w:val="20"/>
              </w:rPr>
              <w:t xml:space="preserve">&lt; </w:t>
            </w:r>
            <w:r>
              <w:rPr>
                <w:rFonts w:cstheme="minorHAnsi"/>
                <w:szCs w:val="20"/>
              </w:rPr>
              <w:t>15 HP</w:t>
            </w:r>
            <w:r w:rsidR="00CB4941">
              <w:rPr>
                <w:rFonts w:cstheme="minorHAnsi"/>
                <w:szCs w:val="20"/>
              </w:rPr>
              <w:t xml:space="preserve"> Add</w:t>
            </w:r>
            <w:r>
              <w:rPr>
                <w:rFonts w:cstheme="minorHAnsi"/>
                <w:szCs w:val="20"/>
              </w:rPr>
              <w:t xml:space="preserve"> Variable Speed Air Compressor Control</w:t>
            </w:r>
          </w:p>
        </w:tc>
        <w:tc>
          <w:tcPr>
            <w:tcW w:w="818" w:type="pct"/>
            <w:vAlign w:val="center"/>
          </w:tcPr>
          <w:p w14:paraId="7B929BB3" w14:textId="1955F602" w:rsidR="00742479" w:rsidRPr="00920905" w:rsidRDefault="00693DD2" w:rsidP="00742479">
            <w:pPr>
              <w:rPr>
                <w:rFonts w:cstheme="minorHAnsi"/>
                <w:color w:val="FF0000"/>
                <w:szCs w:val="20"/>
              </w:rPr>
            </w:pPr>
            <w:r>
              <w:rPr>
                <w:szCs w:val="20"/>
              </w:rPr>
              <w:t>465.16</w:t>
            </w:r>
          </w:p>
        </w:tc>
        <w:tc>
          <w:tcPr>
            <w:tcW w:w="670" w:type="pct"/>
            <w:vAlign w:val="center"/>
          </w:tcPr>
          <w:p w14:paraId="0BF776F8" w14:textId="62620FA3" w:rsidR="00742479" w:rsidRPr="00920905" w:rsidRDefault="00F54288" w:rsidP="00DC7092">
            <w:pPr>
              <w:rPr>
                <w:rFonts w:cstheme="minorHAnsi"/>
                <w:color w:val="FF0000"/>
                <w:szCs w:val="20"/>
              </w:rPr>
            </w:pPr>
            <w:r w:rsidRPr="00F54288">
              <w:rPr>
                <w:szCs w:val="20"/>
              </w:rPr>
              <w:t>0.15930</w:t>
            </w:r>
          </w:p>
        </w:tc>
      </w:tr>
      <w:tr w:rsidR="00742479" w:rsidRPr="00500C4E" w14:paraId="752C0219" w14:textId="77777777" w:rsidTr="00BF671F">
        <w:tc>
          <w:tcPr>
            <w:tcW w:w="575" w:type="pct"/>
          </w:tcPr>
          <w:p w14:paraId="03FC0747" w14:textId="5FDC6296" w:rsidR="00742479" w:rsidRPr="00920905" w:rsidRDefault="00742479" w:rsidP="00742479">
            <w:pPr>
              <w:rPr>
                <w:rFonts w:cstheme="minorHAnsi"/>
                <w:color w:val="FF0000"/>
                <w:szCs w:val="20"/>
              </w:rPr>
            </w:pPr>
            <w:r>
              <w:rPr>
                <w:rFonts w:cstheme="minorHAnsi"/>
                <w:szCs w:val="20"/>
              </w:rPr>
              <w:t>PR-34445</w:t>
            </w:r>
          </w:p>
        </w:tc>
        <w:tc>
          <w:tcPr>
            <w:tcW w:w="2937" w:type="pct"/>
          </w:tcPr>
          <w:p w14:paraId="76AFD335" w14:textId="1D85557C" w:rsidR="00742479" w:rsidRPr="00920905" w:rsidRDefault="00742479" w:rsidP="00DB0855">
            <w:pPr>
              <w:rPr>
                <w:rFonts w:cstheme="minorHAnsi"/>
                <w:color w:val="FF0000"/>
                <w:szCs w:val="20"/>
              </w:rPr>
            </w:pPr>
            <w:r>
              <w:rPr>
                <w:rFonts w:cstheme="minorHAnsi"/>
                <w:szCs w:val="20"/>
              </w:rPr>
              <w:t xml:space="preserve">15 to </w:t>
            </w:r>
            <w:r w:rsidR="00DB0855">
              <w:rPr>
                <w:rFonts w:cstheme="minorHAnsi"/>
                <w:szCs w:val="20"/>
              </w:rPr>
              <w:t xml:space="preserve">&lt; </w:t>
            </w:r>
            <w:r>
              <w:rPr>
                <w:rFonts w:cstheme="minorHAnsi"/>
                <w:szCs w:val="20"/>
              </w:rPr>
              <w:t>25 HP</w:t>
            </w:r>
            <w:r w:rsidR="00CB4941">
              <w:rPr>
                <w:rFonts w:cstheme="minorHAnsi"/>
                <w:szCs w:val="20"/>
              </w:rPr>
              <w:t xml:space="preserve"> Add</w:t>
            </w:r>
            <w:r>
              <w:rPr>
                <w:rFonts w:cstheme="minorHAnsi"/>
                <w:szCs w:val="20"/>
              </w:rPr>
              <w:t xml:space="preserve"> Variable Speed Air Compressor Control</w:t>
            </w:r>
          </w:p>
        </w:tc>
        <w:tc>
          <w:tcPr>
            <w:tcW w:w="818" w:type="pct"/>
            <w:vAlign w:val="center"/>
          </w:tcPr>
          <w:p w14:paraId="45CC6CD3" w14:textId="412EEAF8" w:rsidR="00742479" w:rsidRPr="00920905" w:rsidRDefault="00693DD2" w:rsidP="00742479">
            <w:pPr>
              <w:rPr>
                <w:rFonts w:cstheme="minorHAnsi"/>
                <w:color w:val="FF0000"/>
                <w:szCs w:val="20"/>
              </w:rPr>
            </w:pPr>
            <w:r>
              <w:rPr>
                <w:szCs w:val="20"/>
              </w:rPr>
              <w:t>384.99</w:t>
            </w:r>
          </w:p>
        </w:tc>
        <w:tc>
          <w:tcPr>
            <w:tcW w:w="670" w:type="pct"/>
            <w:vAlign w:val="center"/>
          </w:tcPr>
          <w:p w14:paraId="52467CBB" w14:textId="30BDDEDB" w:rsidR="00742479" w:rsidRPr="00920905" w:rsidRDefault="00F54288" w:rsidP="00742479">
            <w:pPr>
              <w:rPr>
                <w:rFonts w:cstheme="minorHAnsi"/>
                <w:color w:val="FF0000"/>
                <w:szCs w:val="20"/>
              </w:rPr>
            </w:pPr>
            <w:r>
              <w:rPr>
                <w:szCs w:val="20"/>
              </w:rPr>
              <w:t>0.13185</w:t>
            </w:r>
          </w:p>
        </w:tc>
      </w:tr>
      <w:tr w:rsidR="002965AB" w:rsidRPr="00BF671F" w14:paraId="7547B716" w14:textId="42F32A4A" w:rsidTr="00BF671F">
        <w:tblPrEx>
          <w:tblLook w:val="04A0" w:firstRow="1" w:lastRow="0" w:firstColumn="1" w:lastColumn="0" w:noHBand="0" w:noVBand="1"/>
        </w:tblPrEx>
        <w:trPr>
          <w:trHeight w:val="323"/>
        </w:trPr>
        <w:tc>
          <w:tcPr>
            <w:tcW w:w="575" w:type="pct"/>
          </w:tcPr>
          <w:p w14:paraId="4B02652D" w14:textId="6B774A1D" w:rsidR="002965AB" w:rsidRPr="00435CA3" w:rsidRDefault="002965AB" w:rsidP="002965AB">
            <w:pPr>
              <w:rPr>
                <w:rFonts w:cstheme="minorHAnsi"/>
                <w:szCs w:val="20"/>
              </w:rPr>
            </w:pPr>
            <w:r w:rsidRPr="00435CA3">
              <w:rPr>
                <w:rFonts w:cstheme="minorHAnsi"/>
                <w:szCs w:val="20"/>
              </w:rPr>
              <w:t>PR-18655</w:t>
            </w:r>
          </w:p>
        </w:tc>
        <w:tc>
          <w:tcPr>
            <w:tcW w:w="2937" w:type="pct"/>
          </w:tcPr>
          <w:p w14:paraId="5C9C5A79" w14:textId="5AB59423" w:rsidR="002965AB" w:rsidRDefault="002965AB" w:rsidP="002965AB">
            <w:pPr>
              <w:rPr>
                <w:rFonts w:cstheme="minorHAnsi"/>
                <w:szCs w:val="20"/>
              </w:rPr>
            </w:pPr>
            <w:r>
              <w:rPr>
                <w:rFonts w:cstheme="minorHAnsi"/>
                <w:szCs w:val="20"/>
              </w:rPr>
              <w:t>5 to &lt; 15 HP Variable Speed Air Compressor (ROB/NEW)</w:t>
            </w:r>
          </w:p>
        </w:tc>
        <w:tc>
          <w:tcPr>
            <w:tcW w:w="818" w:type="pct"/>
            <w:vAlign w:val="center"/>
          </w:tcPr>
          <w:p w14:paraId="05AA4156" w14:textId="0BEC742B" w:rsidR="002965AB" w:rsidRPr="00BF671F" w:rsidRDefault="00693DD2" w:rsidP="002965AB">
            <w:pPr>
              <w:rPr>
                <w:rFonts w:cstheme="minorHAnsi"/>
                <w:szCs w:val="20"/>
              </w:rPr>
            </w:pPr>
            <w:r>
              <w:rPr>
                <w:szCs w:val="20"/>
              </w:rPr>
              <w:t>465.16</w:t>
            </w:r>
          </w:p>
        </w:tc>
        <w:tc>
          <w:tcPr>
            <w:tcW w:w="670" w:type="pct"/>
            <w:vAlign w:val="center"/>
          </w:tcPr>
          <w:p w14:paraId="6F993BA8" w14:textId="7871C641" w:rsidR="002965AB" w:rsidRPr="00BF671F" w:rsidRDefault="00F54288" w:rsidP="002965AB">
            <w:pPr>
              <w:rPr>
                <w:rFonts w:cstheme="minorHAnsi"/>
                <w:szCs w:val="20"/>
              </w:rPr>
            </w:pPr>
            <w:r w:rsidRPr="00F54288">
              <w:rPr>
                <w:szCs w:val="20"/>
              </w:rPr>
              <w:t>0.15930</w:t>
            </w:r>
          </w:p>
        </w:tc>
      </w:tr>
      <w:tr w:rsidR="002965AB" w:rsidRPr="00BF671F" w14:paraId="6353830E" w14:textId="52D433B0" w:rsidTr="00BF671F">
        <w:tblPrEx>
          <w:tblLook w:val="04A0" w:firstRow="1" w:lastRow="0" w:firstColumn="1" w:lastColumn="0" w:noHBand="0" w:noVBand="1"/>
        </w:tblPrEx>
        <w:trPr>
          <w:trHeight w:val="243"/>
        </w:trPr>
        <w:tc>
          <w:tcPr>
            <w:tcW w:w="575" w:type="pct"/>
          </w:tcPr>
          <w:p w14:paraId="087B9979" w14:textId="7911BA33" w:rsidR="002965AB" w:rsidRPr="00435CA3" w:rsidRDefault="002965AB" w:rsidP="002965AB">
            <w:pPr>
              <w:rPr>
                <w:rFonts w:cstheme="minorHAnsi"/>
                <w:szCs w:val="20"/>
              </w:rPr>
            </w:pPr>
            <w:r w:rsidRPr="00435CA3">
              <w:rPr>
                <w:rFonts w:cstheme="minorHAnsi"/>
                <w:szCs w:val="20"/>
              </w:rPr>
              <w:t>PR-18656</w:t>
            </w:r>
          </w:p>
        </w:tc>
        <w:tc>
          <w:tcPr>
            <w:tcW w:w="2937" w:type="pct"/>
          </w:tcPr>
          <w:p w14:paraId="1922B3AC" w14:textId="0C6D5DD6" w:rsidR="002965AB" w:rsidRDefault="002965AB" w:rsidP="002965AB">
            <w:pPr>
              <w:rPr>
                <w:rFonts w:cstheme="minorHAnsi"/>
                <w:szCs w:val="20"/>
              </w:rPr>
            </w:pPr>
            <w:r>
              <w:rPr>
                <w:rFonts w:cstheme="minorHAnsi"/>
                <w:szCs w:val="20"/>
              </w:rPr>
              <w:t>15 to &lt; 25 HP Variable Speed Air Compressor (ROB/NEW)</w:t>
            </w:r>
          </w:p>
        </w:tc>
        <w:tc>
          <w:tcPr>
            <w:tcW w:w="818" w:type="pct"/>
            <w:vAlign w:val="center"/>
          </w:tcPr>
          <w:p w14:paraId="31CFBD08" w14:textId="70B60BAB" w:rsidR="002965AB" w:rsidRPr="00BF671F" w:rsidRDefault="00693DD2" w:rsidP="002965AB">
            <w:pPr>
              <w:rPr>
                <w:rFonts w:cstheme="minorHAnsi"/>
                <w:szCs w:val="20"/>
              </w:rPr>
            </w:pPr>
            <w:r>
              <w:rPr>
                <w:szCs w:val="20"/>
              </w:rPr>
              <w:t>384.99</w:t>
            </w:r>
          </w:p>
        </w:tc>
        <w:tc>
          <w:tcPr>
            <w:tcW w:w="670" w:type="pct"/>
            <w:vAlign w:val="center"/>
          </w:tcPr>
          <w:p w14:paraId="0993AA6F" w14:textId="5741D4F3" w:rsidR="002965AB" w:rsidRPr="00BF671F" w:rsidRDefault="00F54288" w:rsidP="002965AB">
            <w:pPr>
              <w:rPr>
                <w:rFonts w:cstheme="minorHAnsi"/>
                <w:szCs w:val="20"/>
              </w:rPr>
            </w:pPr>
            <w:r>
              <w:rPr>
                <w:szCs w:val="20"/>
              </w:rPr>
              <w:t>0.13185</w:t>
            </w:r>
          </w:p>
        </w:tc>
      </w:tr>
    </w:tbl>
    <w:p w14:paraId="229D722C" w14:textId="77777777" w:rsidR="00742479" w:rsidRDefault="00742479" w:rsidP="00742479"/>
    <w:p w14:paraId="5D649F21" w14:textId="4D17358A" w:rsidR="00742479" w:rsidRDefault="00742479" w:rsidP="00742479">
      <w:pPr>
        <w:rPr>
          <w:szCs w:val="22"/>
        </w:rPr>
      </w:pPr>
      <w:r>
        <w:rPr>
          <w:szCs w:val="22"/>
        </w:rPr>
        <w:t>Savings calculations are in Attachment 1.</w:t>
      </w:r>
    </w:p>
    <w:p w14:paraId="6C7EC920" w14:textId="20E48C28" w:rsidR="00E16609" w:rsidRPr="00500C4E" w:rsidRDefault="00E16609" w:rsidP="00E16609">
      <w:pPr>
        <w:pStyle w:val="Heading1"/>
        <w:keepNext w:val="0"/>
        <w:rPr>
          <w:rFonts w:cstheme="minorHAnsi"/>
        </w:rPr>
      </w:pPr>
      <w:bookmarkStart w:id="18" w:name="_Toc214003093"/>
      <w:r w:rsidRPr="009D2577">
        <w:rPr>
          <w:rFonts w:cstheme="minorHAnsi"/>
        </w:rPr>
        <w:t>Section 3</w:t>
      </w:r>
      <w:r w:rsidR="00775164" w:rsidRPr="009D2577">
        <w:rPr>
          <w:rFonts w:cstheme="minorHAnsi"/>
        </w:rPr>
        <w:t>.</w:t>
      </w:r>
      <w:r w:rsidR="00775164">
        <w:rPr>
          <w:rFonts w:cstheme="minorHAnsi"/>
        </w:rPr>
        <w:t xml:space="preserve"> </w:t>
      </w:r>
      <w:r w:rsidRPr="009D2577">
        <w:rPr>
          <w:rFonts w:cstheme="minorHAnsi"/>
        </w:rPr>
        <w:t>Load Shape</w:t>
      </w:r>
      <w:bookmarkEnd w:id="18"/>
      <w:r w:rsidRPr="009D2577">
        <w:rPr>
          <w:rFonts w:cstheme="minorHAnsi"/>
        </w:rPr>
        <w:t>s</w:t>
      </w:r>
    </w:p>
    <w:p w14:paraId="7449CD6E" w14:textId="5469B250" w:rsidR="000173BF" w:rsidRDefault="008F2167" w:rsidP="00E16609">
      <w:pPr>
        <w:rPr>
          <w:rFonts w:cstheme="minorHAnsi"/>
          <w:szCs w:val="22"/>
        </w:rPr>
      </w:pPr>
      <w:r w:rsidRPr="00500C4E">
        <w:rPr>
          <w:rFonts w:cstheme="minorHAnsi"/>
          <w:szCs w:val="22"/>
        </w:rPr>
        <w:t>The ideal load shape for net benefits estimates would represent the difference between the base case and measure case</w:t>
      </w:r>
      <w:r w:rsidR="00775164" w:rsidRPr="00500C4E">
        <w:rPr>
          <w:rFonts w:cstheme="minorHAnsi"/>
          <w:szCs w:val="22"/>
        </w:rPr>
        <w:t>.</w:t>
      </w:r>
      <w:r w:rsidR="00775164">
        <w:rPr>
          <w:rFonts w:cstheme="minorHAnsi"/>
          <w:szCs w:val="22"/>
        </w:rPr>
        <w:t xml:space="preserv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lastRenderedPageBreak/>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9D2577" w:rsidRPr="00500C4E" w14:paraId="3D341893" w14:textId="77777777" w:rsidTr="00351F94">
        <w:tc>
          <w:tcPr>
            <w:tcW w:w="1686" w:type="pct"/>
          </w:tcPr>
          <w:p w14:paraId="4FA2FF6D" w14:textId="7F8AD791" w:rsidR="009D2577" w:rsidRPr="009D2577" w:rsidRDefault="009D2577" w:rsidP="009D2577">
            <w:pPr>
              <w:rPr>
                <w:rFonts w:ascii="Calibri" w:hAnsi="Calibri"/>
                <w:szCs w:val="22"/>
              </w:rPr>
            </w:pPr>
            <w:r w:rsidRPr="009D2577">
              <w:rPr>
                <w:rFonts w:ascii="Calibri" w:hAnsi="Calibri"/>
                <w:szCs w:val="22"/>
              </w:rPr>
              <w:t>Health/Medical - Hospital</w:t>
            </w:r>
          </w:p>
        </w:tc>
        <w:tc>
          <w:tcPr>
            <w:tcW w:w="1779" w:type="pct"/>
            <w:vAlign w:val="bottom"/>
          </w:tcPr>
          <w:p w14:paraId="3B2DCD1E" w14:textId="5C4A0770" w:rsidR="009D2577" w:rsidRPr="009D2577" w:rsidRDefault="009D2577" w:rsidP="009D2577">
            <w:pPr>
              <w:rPr>
                <w:rFonts w:cstheme="minorHAnsi"/>
                <w:color w:val="FF0000"/>
                <w:szCs w:val="20"/>
              </w:rPr>
            </w:pPr>
            <w:r w:rsidRPr="009D2577">
              <w:rPr>
                <w:rFonts w:ascii="Calibri" w:hAnsi="Calibri"/>
                <w:color w:val="000000"/>
                <w:szCs w:val="22"/>
              </w:rPr>
              <w:t>Industrial</w:t>
            </w:r>
          </w:p>
        </w:tc>
        <w:tc>
          <w:tcPr>
            <w:tcW w:w="1535" w:type="pct"/>
            <w:vAlign w:val="bottom"/>
          </w:tcPr>
          <w:p w14:paraId="6722CD8A" w14:textId="46FD2DE0" w:rsidR="009D2577" w:rsidRPr="009D2577" w:rsidRDefault="009D2577" w:rsidP="009D2577">
            <w:pPr>
              <w:rPr>
                <w:rFonts w:cstheme="minorHAnsi"/>
                <w:color w:val="FF0000"/>
                <w:szCs w:val="20"/>
              </w:rPr>
            </w:pPr>
            <w:r w:rsidRPr="009D2577">
              <w:rPr>
                <w:rFonts w:ascii="Calibri" w:hAnsi="Calibri"/>
                <w:color w:val="000000"/>
                <w:szCs w:val="22"/>
              </w:rPr>
              <w:t>Industrial</w:t>
            </w:r>
          </w:p>
        </w:tc>
      </w:tr>
      <w:tr w:rsidR="009D2577" w:rsidRPr="00500C4E" w14:paraId="1FB64A38" w14:textId="77777777" w:rsidTr="00351F94">
        <w:tc>
          <w:tcPr>
            <w:tcW w:w="1686" w:type="pct"/>
            <w:vAlign w:val="bottom"/>
          </w:tcPr>
          <w:p w14:paraId="129F9965" w14:textId="243570AF" w:rsidR="009D2577" w:rsidRPr="009D2577" w:rsidRDefault="009D2577" w:rsidP="009D2577">
            <w:pPr>
              <w:rPr>
                <w:rFonts w:cstheme="minorHAnsi"/>
                <w:color w:val="FF0000"/>
                <w:szCs w:val="20"/>
              </w:rPr>
            </w:pPr>
            <w:r w:rsidRPr="009D2577">
              <w:rPr>
                <w:rFonts w:ascii="Calibri" w:hAnsi="Calibri"/>
                <w:szCs w:val="22"/>
              </w:rPr>
              <w:t>Manufacturing - Bio/Tech</w:t>
            </w:r>
          </w:p>
        </w:tc>
        <w:tc>
          <w:tcPr>
            <w:tcW w:w="1779" w:type="pct"/>
            <w:vAlign w:val="bottom"/>
          </w:tcPr>
          <w:p w14:paraId="0FCC70F1" w14:textId="1F0C46C8" w:rsidR="009D2577" w:rsidRPr="009D2577" w:rsidRDefault="009D2577" w:rsidP="009D2577">
            <w:pPr>
              <w:rPr>
                <w:rFonts w:cstheme="minorHAnsi"/>
                <w:color w:val="FF0000"/>
                <w:szCs w:val="20"/>
              </w:rPr>
            </w:pPr>
            <w:r w:rsidRPr="009D2577">
              <w:rPr>
                <w:rFonts w:ascii="Calibri" w:hAnsi="Calibri"/>
                <w:color w:val="000000"/>
                <w:szCs w:val="22"/>
              </w:rPr>
              <w:t>Industrial</w:t>
            </w:r>
          </w:p>
        </w:tc>
        <w:tc>
          <w:tcPr>
            <w:tcW w:w="1535" w:type="pct"/>
            <w:vAlign w:val="bottom"/>
          </w:tcPr>
          <w:p w14:paraId="31157856" w14:textId="79D5BA05" w:rsidR="009D2577" w:rsidRPr="009D2577" w:rsidRDefault="009D2577" w:rsidP="009D2577">
            <w:pPr>
              <w:rPr>
                <w:rFonts w:cstheme="minorHAnsi"/>
                <w:color w:val="FF0000"/>
                <w:szCs w:val="20"/>
              </w:rPr>
            </w:pPr>
            <w:r w:rsidRPr="009D2577">
              <w:rPr>
                <w:rFonts w:ascii="Calibri" w:hAnsi="Calibri"/>
                <w:color w:val="000000"/>
                <w:szCs w:val="22"/>
              </w:rPr>
              <w:t>Industrial</w:t>
            </w:r>
          </w:p>
        </w:tc>
      </w:tr>
      <w:tr w:rsidR="009D2577" w:rsidRPr="00500C4E" w14:paraId="7A8D319C" w14:textId="77777777" w:rsidTr="00351F94">
        <w:tc>
          <w:tcPr>
            <w:tcW w:w="1686" w:type="pct"/>
            <w:vAlign w:val="bottom"/>
          </w:tcPr>
          <w:p w14:paraId="20259757" w14:textId="31309D93" w:rsidR="009D2577" w:rsidRPr="009D2577" w:rsidRDefault="009D2577" w:rsidP="009D2577">
            <w:pPr>
              <w:rPr>
                <w:rFonts w:cstheme="minorHAnsi"/>
                <w:color w:val="FF0000"/>
                <w:szCs w:val="20"/>
              </w:rPr>
            </w:pPr>
            <w:r w:rsidRPr="009D2577">
              <w:rPr>
                <w:rFonts w:ascii="Calibri" w:hAnsi="Calibri"/>
                <w:szCs w:val="22"/>
              </w:rPr>
              <w:t>Manufacturing - Light Industrial</w:t>
            </w:r>
          </w:p>
        </w:tc>
        <w:tc>
          <w:tcPr>
            <w:tcW w:w="1779" w:type="pct"/>
            <w:vAlign w:val="bottom"/>
          </w:tcPr>
          <w:p w14:paraId="5D2BB560" w14:textId="35041A22" w:rsidR="009D2577" w:rsidRPr="009D2577" w:rsidRDefault="009D2577" w:rsidP="009D2577">
            <w:pPr>
              <w:rPr>
                <w:rFonts w:cstheme="minorHAnsi"/>
                <w:color w:val="FF0000"/>
                <w:szCs w:val="20"/>
              </w:rPr>
            </w:pPr>
            <w:r w:rsidRPr="009D2577">
              <w:rPr>
                <w:rFonts w:ascii="Calibri" w:hAnsi="Calibri"/>
                <w:color w:val="000000"/>
                <w:szCs w:val="22"/>
              </w:rPr>
              <w:t>Industrial</w:t>
            </w:r>
          </w:p>
        </w:tc>
        <w:tc>
          <w:tcPr>
            <w:tcW w:w="1535" w:type="pct"/>
            <w:vAlign w:val="bottom"/>
          </w:tcPr>
          <w:p w14:paraId="70DA1CBB" w14:textId="174E553E" w:rsidR="009D2577" w:rsidRPr="009D2577" w:rsidRDefault="009D2577" w:rsidP="009D2577">
            <w:pPr>
              <w:rPr>
                <w:rFonts w:cstheme="minorHAnsi"/>
                <w:color w:val="FF0000"/>
                <w:szCs w:val="20"/>
              </w:rPr>
            </w:pPr>
            <w:r w:rsidRPr="009D2577">
              <w:rPr>
                <w:rFonts w:ascii="Calibri" w:hAnsi="Calibri"/>
                <w:color w:val="000000"/>
                <w:szCs w:val="22"/>
              </w:rPr>
              <w:t>Industrial</w:t>
            </w:r>
          </w:p>
        </w:tc>
      </w:tr>
      <w:tr w:rsidR="002965AB" w:rsidRPr="00500C4E" w14:paraId="1DF18C58" w14:textId="77777777" w:rsidTr="00490F32">
        <w:tc>
          <w:tcPr>
            <w:tcW w:w="1686" w:type="pct"/>
          </w:tcPr>
          <w:p w14:paraId="09B2B0A6" w14:textId="77777777" w:rsidR="002965AB" w:rsidRPr="009D2577" w:rsidRDefault="002965AB" w:rsidP="00490F32">
            <w:pPr>
              <w:rPr>
                <w:rFonts w:ascii="Calibri" w:hAnsi="Calibri"/>
                <w:szCs w:val="22"/>
              </w:rPr>
            </w:pPr>
            <w:r w:rsidRPr="009D2577">
              <w:rPr>
                <w:rFonts w:ascii="Calibri" w:hAnsi="Calibri"/>
                <w:szCs w:val="22"/>
              </w:rPr>
              <w:t>Retail - Single-Story Large</w:t>
            </w:r>
          </w:p>
        </w:tc>
        <w:tc>
          <w:tcPr>
            <w:tcW w:w="1779" w:type="pct"/>
            <w:vAlign w:val="bottom"/>
          </w:tcPr>
          <w:p w14:paraId="272F7EB0" w14:textId="77777777" w:rsidR="002965AB" w:rsidRPr="009D2577" w:rsidRDefault="002965AB" w:rsidP="00490F32">
            <w:pPr>
              <w:rPr>
                <w:rFonts w:ascii="Calibri" w:hAnsi="Calibri"/>
                <w:color w:val="000000"/>
                <w:szCs w:val="22"/>
              </w:rPr>
            </w:pPr>
            <w:r w:rsidRPr="009D2577">
              <w:rPr>
                <w:rFonts w:ascii="Calibri" w:hAnsi="Calibri"/>
                <w:color w:val="000000"/>
                <w:szCs w:val="22"/>
              </w:rPr>
              <w:t>Industrial</w:t>
            </w:r>
          </w:p>
        </w:tc>
        <w:tc>
          <w:tcPr>
            <w:tcW w:w="1535" w:type="pct"/>
            <w:vAlign w:val="bottom"/>
          </w:tcPr>
          <w:p w14:paraId="641BEA1F" w14:textId="77777777" w:rsidR="002965AB" w:rsidRPr="009D2577" w:rsidRDefault="002965AB" w:rsidP="00490F32">
            <w:pPr>
              <w:rPr>
                <w:rFonts w:ascii="Calibri" w:hAnsi="Calibri"/>
                <w:color w:val="000000"/>
                <w:szCs w:val="22"/>
              </w:rPr>
            </w:pPr>
            <w:r w:rsidRPr="009D2577">
              <w:rPr>
                <w:rFonts w:ascii="Calibri" w:hAnsi="Calibri"/>
                <w:color w:val="000000"/>
                <w:szCs w:val="22"/>
              </w:rPr>
              <w:t>Industrial</w:t>
            </w:r>
          </w:p>
        </w:tc>
      </w:tr>
      <w:tr w:rsidR="008F19CE" w:rsidRPr="00500C4E" w14:paraId="2CAA1019" w14:textId="77777777" w:rsidTr="00490F32">
        <w:tc>
          <w:tcPr>
            <w:tcW w:w="1686" w:type="pct"/>
          </w:tcPr>
          <w:p w14:paraId="4DDA52F7" w14:textId="3C67609C" w:rsidR="008F19CE" w:rsidRPr="009D2577" w:rsidRDefault="008F19CE" w:rsidP="00490F32">
            <w:pPr>
              <w:rPr>
                <w:rFonts w:ascii="Calibri" w:hAnsi="Calibri"/>
                <w:szCs w:val="22"/>
              </w:rPr>
            </w:pPr>
            <w:r>
              <w:rPr>
                <w:rFonts w:ascii="Calibri" w:hAnsi="Calibri"/>
                <w:szCs w:val="22"/>
              </w:rPr>
              <w:t>Office – Small</w:t>
            </w:r>
          </w:p>
        </w:tc>
        <w:tc>
          <w:tcPr>
            <w:tcW w:w="1779" w:type="pct"/>
            <w:vAlign w:val="bottom"/>
          </w:tcPr>
          <w:p w14:paraId="4BAD9FA0" w14:textId="64F2108B" w:rsidR="008F19CE" w:rsidRPr="009D2577" w:rsidRDefault="008F19CE" w:rsidP="00490F32">
            <w:pPr>
              <w:rPr>
                <w:rFonts w:ascii="Calibri" w:hAnsi="Calibri"/>
                <w:color w:val="000000"/>
                <w:szCs w:val="22"/>
              </w:rPr>
            </w:pPr>
            <w:r>
              <w:rPr>
                <w:rFonts w:ascii="Calibri" w:hAnsi="Calibri"/>
                <w:color w:val="000000"/>
                <w:szCs w:val="22"/>
              </w:rPr>
              <w:t>Industrial</w:t>
            </w:r>
          </w:p>
        </w:tc>
        <w:tc>
          <w:tcPr>
            <w:tcW w:w="1535" w:type="pct"/>
            <w:vAlign w:val="bottom"/>
          </w:tcPr>
          <w:p w14:paraId="5ED1AB6B" w14:textId="35719677" w:rsidR="008F19CE" w:rsidRPr="009D2577" w:rsidRDefault="008F19CE" w:rsidP="00490F32">
            <w:pPr>
              <w:rPr>
                <w:rFonts w:ascii="Calibri" w:hAnsi="Calibri"/>
                <w:color w:val="000000"/>
                <w:szCs w:val="22"/>
              </w:rPr>
            </w:pPr>
            <w:r>
              <w:rPr>
                <w:rFonts w:ascii="Calibri" w:hAnsi="Calibri"/>
                <w:color w:val="000000"/>
                <w:szCs w:val="22"/>
              </w:rPr>
              <w:t>Industrial</w:t>
            </w:r>
          </w:p>
        </w:tc>
      </w:tr>
    </w:tbl>
    <w:p w14:paraId="52C9214C" w14:textId="28CCC611" w:rsidR="005552C3" w:rsidRDefault="00F95E2F" w:rsidP="00920905">
      <w:pPr>
        <w:pStyle w:val="Heading1"/>
      </w:pPr>
      <w:r>
        <w:t>Section 4</w:t>
      </w:r>
      <w:r w:rsidR="00775164">
        <w:t xml:space="preserve">. </w:t>
      </w:r>
      <w:r>
        <w:t>Costs</w:t>
      </w:r>
    </w:p>
    <w:p w14:paraId="4696E137"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4B1A4991" w14:textId="29F645B1" w:rsidR="00F25537" w:rsidRDefault="00742479" w:rsidP="00742479">
      <w:pPr>
        <w:pStyle w:val="Reminders"/>
        <w:rPr>
          <w:rFonts w:asciiTheme="minorHAnsi" w:hAnsiTheme="minorHAnsi"/>
          <w:i w:val="0"/>
          <w:color w:val="auto"/>
          <w:szCs w:val="22"/>
        </w:rPr>
      </w:pPr>
      <w:bookmarkStart w:id="21" w:name="_Toc214003098"/>
      <w:r>
        <w:rPr>
          <w:rFonts w:asciiTheme="minorHAnsi" w:hAnsiTheme="minorHAnsi"/>
          <w:i w:val="0"/>
          <w:color w:val="auto"/>
          <w:szCs w:val="22"/>
        </w:rPr>
        <w:t>For</w:t>
      </w:r>
      <w:r w:rsidR="00EE5956">
        <w:rPr>
          <w:rFonts w:asciiTheme="minorHAnsi" w:hAnsiTheme="minorHAnsi"/>
          <w:i w:val="0"/>
          <w:color w:val="auto"/>
          <w:szCs w:val="22"/>
        </w:rPr>
        <w:t xml:space="preserve"> the</w:t>
      </w:r>
      <w:r>
        <w:rPr>
          <w:rFonts w:asciiTheme="minorHAnsi" w:hAnsiTheme="minorHAnsi"/>
          <w:i w:val="0"/>
          <w:color w:val="auto"/>
          <w:szCs w:val="22"/>
        </w:rPr>
        <w:t xml:space="preserve"> </w:t>
      </w:r>
      <w:r w:rsidR="0051721A">
        <w:rPr>
          <w:rFonts w:asciiTheme="minorHAnsi" w:hAnsiTheme="minorHAnsi"/>
          <w:i w:val="0"/>
          <w:color w:val="auto"/>
          <w:szCs w:val="22"/>
        </w:rPr>
        <w:t xml:space="preserve">REA </w:t>
      </w:r>
      <w:r>
        <w:rPr>
          <w:rFonts w:asciiTheme="minorHAnsi" w:hAnsiTheme="minorHAnsi"/>
          <w:i w:val="0"/>
          <w:color w:val="auto"/>
          <w:szCs w:val="22"/>
        </w:rPr>
        <w:t>measure category, the base case cost is assumed to be zero because these are discretionary modifications (retrofit add-on) to the customers’ existing equipment</w:t>
      </w:r>
      <w:r w:rsidR="00775164">
        <w:rPr>
          <w:rFonts w:asciiTheme="minorHAnsi" w:hAnsiTheme="minorHAnsi"/>
          <w:i w:val="0"/>
          <w:color w:val="auto"/>
          <w:szCs w:val="22"/>
        </w:rPr>
        <w:t xml:space="preserve">. </w:t>
      </w:r>
      <w:r>
        <w:rPr>
          <w:rFonts w:asciiTheme="minorHAnsi" w:hAnsiTheme="minorHAnsi"/>
          <w:i w:val="0"/>
          <w:color w:val="auto"/>
          <w:szCs w:val="22"/>
        </w:rPr>
        <w:t>The alternative is to make no changes to their existing system.</w:t>
      </w:r>
      <w:r w:rsidR="0051721A">
        <w:rPr>
          <w:rFonts w:asciiTheme="minorHAnsi" w:hAnsiTheme="minorHAnsi"/>
          <w:i w:val="0"/>
          <w:color w:val="auto"/>
          <w:szCs w:val="22"/>
        </w:rPr>
        <w:t xml:space="preserve"> </w:t>
      </w:r>
    </w:p>
    <w:p w14:paraId="67DC6260" w14:textId="77777777" w:rsidR="00EE5956" w:rsidRDefault="00EE5956" w:rsidP="00742479">
      <w:pPr>
        <w:pStyle w:val="Reminders"/>
        <w:rPr>
          <w:rFonts w:asciiTheme="minorHAnsi" w:hAnsiTheme="minorHAnsi"/>
          <w:i w:val="0"/>
          <w:color w:val="auto"/>
          <w:szCs w:val="22"/>
        </w:rPr>
      </w:pPr>
    </w:p>
    <w:p w14:paraId="5C420E13" w14:textId="6C648979" w:rsidR="00DE7F92" w:rsidRDefault="00DE7F92" w:rsidP="00742479">
      <w:pPr>
        <w:pStyle w:val="Reminders"/>
        <w:rPr>
          <w:rFonts w:asciiTheme="minorHAnsi" w:hAnsiTheme="minorHAnsi"/>
          <w:i w:val="0"/>
          <w:color w:val="auto"/>
          <w:szCs w:val="22"/>
        </w:rPr>
      </w:pPr>
      <w:r>
        <w:rPr>
          <w:rFonts w:asciiTheme="minorHAnsi" w:hAnsiTheme="minorHAnsi"/>
          <w:i w:val="0"/>
          <w:color w:val="auto"/>
          <w:szCs w:val="22"/>
        </w:rPr>
        <w:t>Measure Type REA ONLY</w:t>
      </w:r>
    </w:p>
    <w:tbl>
      <w:tblPr>
        <w:tblStyle w:val="TableGrid1"/>
        <w:tblW w:w="5000" w:type="pct"/>
        <w:tblLook w:val="01E0" w:firstRow="1" w:lastRow="1" w:firstColumn="1" w:lastColumn="1" w:noHBand="0" w:noVBand="0"/>
      </w:tblPr>
      <w:tblGrid>
        <w:gridCol w:w="1193"/>
        <w:gridCol w:w="4332"/>
        <w:gridCol w:w="1383"/>
        <w:gridCol w:w="1107"/>
        <w:gridCol w:w="1561"/>
      </w:tblGrid>
      <w:tr w:rsidR="00490F32" w:rsidRPr="00500C4E" w14:paraId="1951A3E4" w14:textId="77777777" w:rsidTr="00490F32">
        <w:tc>
          <w:tcPr>
            <w:tcW w:w="623" w:type="pct"/>
            <w:shd w:val="clear" w:color="auto" w:fill="D9D9D9" w:themeFill="background1" w:themeFillShade="D9"/>
            <w:vAlign w:val="center"/>
          </w:tcPr>
          <w:p w14:paraId="6C1E0D5B" w14:textId="77777777" w:rsidR="00490F32" w:rsidRPr="00920905" w:rsidRDefault="00490F32" w:rsidP="00490F32">
            <w:pPr>
              <w:rPr>
                <w:rFonts w:cstheme="minorHAnsi"/>
                <w:b/>
                <w:szCs w:val="20"/>
              </w:rPr>
            </w:pPr>
            <w:r>
              <w:rPr>
                <w:rFonts w:cs="Calibri"/>
                <w:b/>
                <w:szCs w:val="20"/>
              </w:rPr>
              <w:t>Solution Code</w:t>
            </w:r>
          </w:p>
        </w:tc>
        <w:tc>
          <w:tcPr>
            <w:tcW w:w="2262" w:type="pct"/>
            <w:shd w:val="clear" w:color="auto" w:fill="D9D9D9" w:themeFill="background1" w:themeFillShade="D9"/>
            <w:vAlign w:val="center"/>
          </w:tcPr>
          <w:p w14:paraId="57F33A64" w14:textId="77777777" w:rsidR="00490F32" w:rsidRPr="00920905" w:rsidRDefault="00490F32" w:rsidP="00490F32">
            <w:pPr>
              <w:rPr>
                <w:rFonts w:cstheme="minorHAnsi"/>
                <w:b/>
                <w:szCs w:val="20"/>
              </w:rPr>
            </w:pPr>
            <w:r>
              <w:rPr>
                <w:rFonts w:cs="Calibri"/>
                <w:b/>
                <w:szCs w:val="20"/>
              </w:rPr>
              <w:t>Measure name</w:t>
            </w:r>
          </w:p>
        </w:tc>
        <w:tc>
          <w:tcPr>
            <w:tcW w:w="722" w:type="pct"/>
            <w:shd w:val="clear" w:color="auto" w:fill="D9D9D9" w:themeFill="background1" w:themeFillShade="D9"/>
            <w:vAlign w:val="center"/>
          </w:tcPr>
          <w:p w14:paraId="2914028B" w14:textId="77777777" w:rsidR="00490F32" w:rsidRPr="00920905" w:rsidRDefault="00490F32" w:rsidP="00490F32">
            <w:pPr>
              <w:rPr>
                <w:rFonts w:cstheme="minorHAnsi"/>
                <w:b/>
                <w:szCs w:val="20"/>
              </w:rPr>
            </w:pPr>
            <w:r>
              <w:rPr>
                <w:b/>
                <w:szCs w:val="20"/>
              </w:rPr>
              <w:t>Base Cost</w:t>
            </w:r>
          </w:p>
        </w:tc>
        <w:tc>
          <w:tcPr>
            <w:tcW w:w="578" w:type="pct"/>
            <w:shd w:val="clear" w:color="auto" w:fill="D9D9D9" w:themeFill="background1" w:themeFillShade="D9"/>
            <w:vAlign w:val="center"/>
          </w:tcPr>
          <w:p w14:paraId="7FB25DC4" w14:textId="77777777" w:rsidR="00490F32" w:rsidRPr="00920905" w:rsidRDefault="00490F32" w:rsidP="00490F32">
            <w:pPr>
              <w:rPr>
                <w:rFonts w:cstheme="minorHAnsi"/>
                <w:b/>
                <w:szCs w:val="20"/>
                <w:highlight w:val="yellow"/>
              </w:rPr>
            </w:pPr>
            <w:r>
              <w:rPr>
                <w:b/>
                <w:szCs w:val="20"/>
              </w:rPr>
              <w:t>Labor</w:t>
            </w:r>
          </w:p>
        </w:tc>
        <w:tc>
          <w:tcPr>
            <w:tcW w:w="815" w:type="pct"/>
            <w:shd w:val="clear" w:color="auto" w:fill="D9D9D9" w:themeFill="background1" w:themeFillShade="D9"/>
          </w:tcPr>
          <w:p w14:paraId="78C42F25" w14:textId="77777777" w:rsidR="00490F32" w:rsidRDefault="00490F32" w:rsidP="00490F32">
            <w:pPr>
              <w:rPr>
                <w:b/>
                <w:szCs w:val="20"/>
              </w:rPr>
            </w:pPr>
            <w:r>
              <w:rPr>
                <w:b/>
                <w:szCs w:val="20"/>
              </w:rPr>
              <w:t>Total Base Cost</w:t>
            </w:r>
          </w:p>
        </w:tc>
      </w:tr>
      <w:tr w:rsidR="00490F32" w:rsidRPr="00500C4E" w14:paraId="4D8323D1" w14:textId="77777777" w:rsidTr="00490F32">
        <w:tc>
          <w:tcPr>
            <w:tcW w:w="623" w:type="pct"/>
          </w:tcPr>
          <w:p w14:paraId="6C0928A2" w14:textId="634E03DE" w:rsidR="00490F32" w:rsidRPr="00920905" w:rsidRDefault="00490F32" w:rsidP="00490F32">
            <w:pPr>
              <w:rPr>
                <w:rFonts w:cstheme="minorHAnsi"/>
                <w:color w:val="FF0000"/>
                <w:szCs w:val="20"/>
              </w:rPr>
            </w:pPr>
            <w:r>
              <w:rPr>
                <w:rFonts w:cstheme="minorHAnsi"/>
                <w:szCs w:val="20"/>
              </w:rPr>
              <w:t>PR-50059</w:t>
            </w:r>
          </w:p>
        </w:tc>
        <w:tc>
          <w:tcPr>
            <w:tcW w:w="2262" w:type="pct"/>
          </w:tcPr>
          <w:p w14:paraId="3668C1A5" w14:textId="2A036695" w:rsidR="00490F32" w:rsidRPr="00920905" w:rsidRDefault="00490F32" w:rsidP="00490F32">
            <w:pPr>
              <w:rPr>
                <w:rFonts w:cstheme="minorHAnsi"/>
                <w:color w:val="FF0000"/>
                <w:szCs w:val="20"/>
              </w:rPr>
            </w:pPr>
            <w:r>
              <w:rPr>
                <w:rFonts w:cstheme="minorHAnsi"/>
                <w:szCs w:val="20"/>
              </w:rPr>
              <w:t>5 HP to &lt; 15 HP ADD Variable Speed Drive on Air Compressor Control</w:t>
            </w:r>
          </w:p>
        </w:tc>
        <w:tc>
          <w:tcPr>
            <w:tcW w:w="722" w:type="pct"/>
            <w:vAlign w:val="center"/>
          </w:tcPr>
          <w:p w14:paraId="6BD994E8" w14:textId="582C5B04" w:rsidR="00490F32" w:rsidRPr="00920905" w:rsidRDefault="00490F32" w:rsidP="00490F32">
            <w:pPr>
              <w:rPr>
                <w:rFonts w:cstheme="minorHAnsi"/>
                <w:color w:val="FF0000"/>
                <w:szCs w:val="20"/>
              </w:rPr>
            </w:pPr>
            <w:r>
              <w:rPr>
                <w:szCs w:val="20"/>
              </w:rPr>
              <w:t>$0</w:t>
            </w:r>
          </w:p>
        </w:tc>
        <w:tc>
          <w:tcPr>
            <w:tcW w:w="578" w:type="pct"/>
            <w:vAlign w:val="center"/>
          </w:tcPr>
          <w:p w14:paraId="15326A71" w14:textId="7FDEF890" w:rsidR="00490F32" w:rsidRPr="00920905" w:rsidRDefault="00490F32" w:rsidP="00490F32">
            <w:pPr>
              <w:rPr>
                <w:rFonts w:cstheme="minorHAnsi"/>
                <w:color w:val="FF0000"/>
                <w:szCs w:val="20"/>
              </w:rPr>
            </w:pPr>
            <w:r>
              <w:rPr>
                <w:szCs w:val="20"/>
              </w:rPr>
              <w:t>$0</w:t>
            </w:r>
          </w:p>
        </w:tc>
        <w:tc>
          <w:tcPr>
            <w:tcW w:w="815" w:type="pct"/>
            <w:vAlign w:val="center"/>
          </w:tcPr>
          <w:p w14:paraId="4A2A22BA" w14:textId="39D4E040" w:rsidR="00490F32" w:rsidRDefault="00490F32" w:rsidP="00490F32">
            <w:pPr>
              <w:rPr>
                <w:szCs w:val="20"/>
              </w:rPr>
            </w:pPr>
            <w:r>
              <w:rPr>
                <w:szCs w:val="20"/>
              </w:rPr>
              <w:t>$0</w:t>
            </w:r>
          </w:p>
        </w:tc>
      </w:tr>
      <w:tr w:rsidR="00490F32" w:rsidRPr="00500C4E" w14:paraId="49B85F11" w14:textId="77777777" w:rsidTr="00490F32">
        <w:tc>
          <w:tcPr>
            <w:tcW w:w="623" w:type="pct"/>
          </w:tcPr>
          <w:p w14:paraId="3B01F87F" w14:textId="22C5B753" w:rsidR="00490F32" w:rsidRPr="00920905" w:rsidRDefault="00490F32" w:rsidP="00490F32">
            <w:pPr>
              <w:rPr>
                <w:rFonts w:cstheme="minorHAnsi"/>
                <w:color w:val="FF0000"/>
                <w:szCs w:val="20"/>
              </w:rPr>
            </w:pPr>
            <w:r>
              <w:rPr>
                <w:rFonts w:cstheme="minorHAnsi"/>
                <w:szCs w:val="20"/>
              </w:rPr>
              <w:t>PR-34445</w:t>
            </w:r>
          </w:p>
        </w:tc>
        <w:tc>
          <w:tcPr>
            <w:tcW w:w="2262" w:type="pct"/>
          </w:tcPr>
          <w:p w14:paraId="55A6E55F" w14:textId="475E7940" w:rsidR="00490F32" w:rsidRPr="00920905" w:rsidRDefault="00490F32" w:rsidP="00490F32">
            <w:pPr>
              <w:rPr>
                <w:rFonts w:cstheme="minorHAnsi"/>
                <w:color w:val="FF0000"/>
                <w:szCs w:val="20"/>
              </w:rPr>
            </w:pPr>
            <w:r>
              <w:rPr>
                <w:rFonts w:cstheme="minorHAnsi"/>
                <w:szCs w:val="20"/>
              </w:rPr>
              <w:t>15 to &lt; 25 HP ADD Variable Speed Drive on Air Compressor Control</w:t>
            </w:r>
          </w:p>
        </w:tc>
        <w:tc>
          <w:tcPr>
            <w:tcW w:w="722" w:type="pct"/>
            <w:vAlign w:val="center"/>
          </w:tcPr>
          <w:p w14:paraId="7EBA410E" w14:textId="2913AC92" w:rsidR="00490F32" w:rsidRPr="00920905" w:rsidRDefault="00490F32" w:rsidP="00490F32">
            <w:pPr>
              <w:rPr>
                <w:rFonts w:cstheme="minorHAnsi"/>
                <w:color w:val="FF0000"/>
                <w:szCs w:val="20"/>
              </w:rPr>
            </w:pPr>
            <w:r>
              <w:rPr>
                <w:szCs w:val="20"/>
              </w:rPr>
              <w:t>$0</w:t>
            </w:r>
          </w:p>
        </w:tc>
        <w:tc>
          <w:tcPr>
            <w:tcW w:w="578" w:type="pct"/>
            <w:vAlign w:val="center"/>
          </w:tcPr>
          <w:p w14:paraId="4A5EA43B" w14:textId="74D513B6" w:rsidR="00490F32" w:rsidRPr="00920905" w:rsidRDefault="00490F32" w:rsidP="00490F32">
            <w:pPr>
              <w:rPr>
                <w:rFonts w:cstheme="minorHAnsi"/>
                <w:color w:val="FF0000"/>
                <w:szCs w:val="20"/>
              </w:rPr>
            </w:pPr>
            <w:r>
              <w:rPr>
                <w:szCs w:val="20"/>
              </w:rPr>
              <w:t>$0</w:t>
            </w:r>
          </w:p>
        </w:tc>
        <w:tc>
          <w:tcPr>
            <w:tcW w:w="815" w:type="pct"/>
            <w:vAlign w:val="center"/>
          </w:tcPr>
          <w:p w14:paraId="2BCF45E0" w14:textId="1FA67071" w:rsidR="00490F32" w:rsidRDefault="00490F32" w:rsidP="00490F32">
            <w:pPr>
              <w:rPr>
                <w:szCs w:val="20"/>
              </w:rPr>
            </w:pPr>
            <w:r>
              <w:rPr>
                <w:szCs w:val="20"/>
              </w:rPr>
              <w:t>$0</w:t>
            </w:r>
          </w:p>
        </w:tc>
      </w:tr>
    </w:tbl>
    <w:p w14:paraId="2015F6F9" w14:textId="77777777" w:rsidR="00DE7F92" w:rsidRDefault="00DE7F92" w:rsidP="00742479">
      <w:pPr>
        <w:pStyle w:val="Reminders"/>
        <w:rPr>
          <w:rFonts w:asciiTheme="minorHAnsi" w:hAnsiTheme="minorHAnsi"/>
          <w:i w:val="0"/>
          <w:color w:val="auto"/>
          <w:szCs w:val="22"/>
        </w:rPr>
      </w:pPr>
    </w:p>
    <w:p w14:paraId="4C6F0C9A" w14:textId="7CD1D95B" w:rsidR="00EE5956" w:rsidRDefault="0051721A" w:rsidP="00EE5956">
      <w:pPr>
        <w:pStyle w:val="Reminders"/>
        <w:rPr>
          <w:rFonts w:asciiTheme="minorHAnsi" w:hAnsiTheme="minorHAnsi"/>
          <w:i w:val="0"/>
          <w:color w:val="auto"/>
          <w:szCs w:val="22"/>
        </w:rPr>
      </w:pPr>
      <w:r>
        <w:rPr>
          <w:rFonts w:asciiTheme="minorHAnsi" w:hAnsiTheme="minorHAnsi"/>
          <w:i w:val="0"/>
          <w:color w:val="auto"/>
          <w:szCs w:val="22"/>
        </w:rPr>
        <w:t>For NEW or ROB, the base case cost is a load/unload air compressor</w:t>
      </w:r>
      <w:r w:rsidR="000C3703">
        <w:rPr>
          <w:rFonts w:asciiTheme="minorHAnsi" w:hAnsiTheme="minorHAnsi"/>
          <w:i w:val="0"/>
          <w:color w:val="auto"/>
          <w:szCs w:val="22"/>
        </w:rPr>
        <w:t xml:space="preserve"> control</w:t>
      </w:r>
      <w:r>
        <w:rPr>
          <w:rFonts w:asciiTheme="minorHAnsi" w:hAnsiTheme="minorHAnsi"/>
          <w:i w:val="0"/>
          <w:color w:val="auto"/>
          <w:szCs w:val="22"/>
        </w:rPr>
        <w:t>.</w:t>
      </w:r>
      <w:r w:rsidR="00F35413">
        <w:rPr>
          <w:rFonts w:asciiTheme="minorHAnsi" w:hAnsiTheme="minorHAnsi"/>
          <w:i w:val="0"/>
          <w:color w:val="auto"/>
          <w:szCs w:val="22"/>
        </w:rPr>
        <w:t xml:space="preserve"> Base case screw type air compressor costs were found wit</w:t>
      </w:r>
      <w:r w:rsidR="00EE5956">
        <w:rPr>
          <w:rFonts w:asciiTheme="minorHAnsi" w:hAnsiTheme="minorHAnsi"/>
          <w:i w:val="0"/>
          <w:color w:val="auto"/>
          <w:szCs w:val="22"/>
        </w:rPr>
        <w:t>h a web search and included in A</w:t>
      </w:r>
      <w:r w:rsidR="00F35413">
        <w:rPr>
          <w:rFonts w:asciiTheme="minorHAnsi" w:hAnsiTheme="minorHAnsi"/>
          <w:i w:val="0"/>
          <w:color w:val="auto"/>
          <w:szCs w:val="22"/>
        </w:rPr>
        <w:t>ttachment</w:t>
      </w:r>
      <w:r w:rsidR="00EE5956">
        <w:rPr>
          <w:rFonts w:asciiTheme="minorHAnsi" w:hAnsiTheme="minorHAnsi"/>
          <w:i w:val="0"/>
          <w:color w:val="auto"/>
          <w:szCs w:val="22"/>
        </w:rPr>
        <w:t xml:space="preserve"> 2</w:t>
      </w:r>
      <w:r w:rsidR="00F35413">
        <w:rPr>
          <w:rFonts w:asciiTheme="minorHAnsi" w:hAnsiTheme="minorHAnsi"/>
          <w:i w:val="0"/>
          <w:color w:val="auto"/>
          <w:szCs w:val="22"/>
        </w:rPr>
        <w:t xml:space="preserve">. </w:t>
      </w:r>
      <w:r w:rsidR="00EE5956" w:rsidRPr="00F35413">
        <w:rPr>
          <w:rFonts w:asciiTheme="minorHAnsi" w:hAnsiTheme="minorHAnsi"/>
          <w:i w:val="0"/>
          <w:color w:val="auto"/>
          <w:szCs w:val="22"/>
        </w:rPr>
        <w:t xml:space="preserve">Labor costs were averaged from the 2016 edition of RS means. Labor cost for both the baseline and measure are equivalent. </w:t>
      </w:r>
    </w:p>
    <w:p w14:paraId="43D3976E" w14:textId="77777777" w:rsidR="000E2AEA" w:rsidRPr="00F35413" w:rsidRDefault="000E2AEA" w:rsidP="00EE5956">
      <w:pPr>
        <w:pStyle w:val="Reminders"/>
        <w:rPr>
          <w:rFonts w:asciiTheme="minorHAnsi" w:hAnsiTheme="minorHAnsi"/>
          <w:i w:val="0"/>
          <w:color w:val="auto"/>
          <w:szCs w:val="22"/>
        </w:rPr>
      </w:pPr>
    </w:p>
    <w:p w14:paraId="7C79EE39" w14:textId="72F26C43" w:rsidR="00742479" w:rsidRDefault="00F35413" w:rsidP="00742479">
      <w:pPr>
        <w:pStyle w:val="Reminders"/>
        <w:rPr>
          <w:rFonts w:asciiTheme="minorHAnsi" w:hAnsiTheme="minorHAnsi"/>
          <w:i w:val="0"/>
          <w:color w:val="auto"/>
          <w:szCs w:val="22"/>
        </w:rPr>
      </w:pPr>
      <w:r>
        <w:rPr>
          <w:rFonts w:asciiTheme="minorHAnsi" w:hAnsiTheme="minorHAnsi"/>
          <w:i w:val="0"/>
          <w:color w:val="auto"/>
          <w:szCs w:val="22"/>
        </w:rPr>
        <w:t xml:space="preserve">The </w:t>
      </w:r>
      <w:r w:rsidR="00EE5956">
        <w:rPr>
          <w:rFonts w:asciiTheme="minorHAnsi" w:hAnsiTheme="minorHAnsi"/>
          <w:i w:val="0"/>
          <w:color w:val="auto"/>
          <w:szCs w:val="22"/>
        </w:rPr>
        <w:t xml:space="preserve">cost </w:t>
      </w:r>
      <w:r w:rsidR="00991BDE">
        <w:rPr>
          <w:rFonts w:asciiTheme="minorHAnsi" w:hAnsiTheme="minorHAnsi"/>
          <w:i w:val="0"/>
          <w:color w:val="auto"/>
          <w:szCs w:val="22"/>
        </w:rPr>
        <w:t xml:space="preserve">data was used to perform </w:t>
      </w:r>
      <w:r>
        <w:rPr>
          <w:rFonts w:asciiTheme="minorHAnsi" w:hAnsiTheme="minorHAnsi"/>
          <w:i w:val="0"/>
          <w:color w:val="auto"/>
          <w:szCs w:val="22"/>
        </w:rPr>
        <w:t xml:space="preserve">regression analysis. The </w:t>
      </w:r>
      <w:r w:rsidR="00EE5956">
        <w:rPr>
          <w:rFonts w:asciiTheme="minorHAnsi" w:hAnsiTheme="minorHAnsi"/>
          <w:i w:val="0"/>
          <w:color w:val="auto"/>
          <w:szCs w:val="22"/>
        </w:rPr>
        <w:t xml:space="preserve">cost </w:t>
      </w:r>
      <w:r>
        <w:rPr>
          <w:rFonts w:asciiTheme="minorHAnsi" w:hAnsiTheme="minorHAnsi"/>
          <w:i w:val="0"/>
          <w:color w:val="auto"/>
          <w:szCs w:val="22"/>
        </w:rPr>
        <w:t>data i</w:t>
      </w:r>
      <w:r w:rsidR="00EE5956">
        <w:rPr>
          <w:rFonts w:asciiTheme="minorHAnsi" w:hAnsiTheme="minorHAnsi"/>
          <w:i w:val="0"/>
          <w:color w:val="auto"/>
          <w:szCs w:val="22"/>
        </w:rPr>
        <w:t>ncludes air compressors within the</w:t>
      </w:r>
      <w:r>
        <w:rPr>
          <w:rFonts w:asciiTheme="minorHAnsi" w:hAnsiTheme="minorHAnsi"/>
          <w:i w:val="0"/>
          <w:color w:val="auto"/>
          <w:szCs w:val="22"/>
        </w:rPr>
        <w:t xml:space="preserve"> rated 5 HP to 20 HP range</w:t>
      </w:r>
      <w:r w:rsidR="00EE5956">
        <w:rPr>
          <w:rFonts w:asciiTheme="minorHAnsi" w:hAnsiTheme="minorHAnsi"/>
          <w:i w:val="0"/>
          <w:color w:val="auto"/>
          <w:szCs w:val="22"/>
        </w:rPr>
        <w:t xml:space="preserve"> that are standard sizes </w:t>
      </w:r>
      <w:r w:rsidR="00991BDE">
        <w:rPr>
          <w:rFonts w:asciiTheme="minorHAnsi" w:hAnsiTheme="minorHAnsi"/>
          <w:i w:val="0"/>
          <w:color w:val="auto"/>
          <w:szCs w:val="22"/>
        </w:rPr>
        <w:t>and</w:t>
      </w:r>
      <w:r w:rsidR="00EE5956">
        <w:rPr>
          <w:rFonts w:asciiTheme="minorHAnsi" w:hAnsiTheme="minorHAnsi"/>
          <w:i w:val="0"/>
          <w:color w:val="auto"/>
          <w:szCs w:val="22"/>
        </w:rPr>
        <w:t xml:space="preserve"> are included in the air compressor ranges allowed by these </w:t>
      </w:r>
      <w:r w:rsidR="00991BDE">
        <w:rPr>
          <w:rFonts w:asciiTheme="minorHAnsi" w:hAnsiTheme="minorHAnsi"/>
          <w:i w:val="0"/>
          <w:color w:val="auto"/>
          <w:szCs w:val="22"/>
        </w:rPr>
        <w:t>solution</w:t>
      </w:r>
      <w:r w:rsidR="00EE5956">
        <w:rPr>
          <w:rFonts w:asciiTheme="minorHAnsi" w:hAnsiTheme="minorHAnsi"/>
          <w:i w:val="0"/>
          <w:color w:val="auto"/>
          <w:szCs w:val="22"/>
        </w:rPr>
        <w:t xml:space="preserve"> codes</w:t>
      </w:r>
      <w:r>
        <w:rPr>
          <w:rFonts w:asciiTheme="minorHAnsi" w:hAnsiTheme="minorHAnsi"/>
          <w:i w:val="0"/>
          <w:color w:val="auto"/>
          <w:szCs w:val="22"/>
        </w:rPr>
        <w:t>.</w:t>
      </w:r>
      <w:r w:rsidR="001D004B">
        <w:rPr>
          <w:rFonts w:asciiTheme="minorHAnsi" w:hAnsiTheme="minorHAnsi"/>
          <w:i w:val="0"/>
          <w:color w:val="auto"/>
          <w:szCs w:val="22"/>
        </w:rPr>
        <w:t xml:space="preserve"> The regression curve data was used to calculate the average base cost and labor for air compressors in the ranges stated for each solution code in the table below.</w:t>
      </w:r>
      <w:r>
        <w:rPr>
          <w:rFonts w:asciiTheme="minorHAnsi" w:hAnsiTheme="minorHAnsi"/>
          <w:i w:val="0"/>
          <w:color w:val="auto"/>
          <w:szCs w:val="22"/>
        </w:rPr>
        <w:t xml:space="preserve"> </w:t>
      </w:r>
    </w:p>
    <w:p w14:paraId="09B36FC5" w14:textId="77777777" w:rsidR="000E2AEA" w:rsidRDefault="000E2AEA" w:rsidP="00742479">
      <w:pPr>
        <w:pStyle w:val="Reminders"/>
        <w:rPr>
          <w:rFonts w:asciiTheme="minorHAnsi" w:hAnsiTheme="minorHAnsi"/>
          <w:i w:val="0"/>
          <w:color w:val="auto"/>
          <w:szCs w:val="22"/>
        </w:rPr>
      </w:pPr>
    </w:p>
    <w:tbl>
      <w:tblPr>
        <w:tblStyle w:val="TableGrid1"/>
        <w:tblW w:w="5000" w:type="pct"/>
        <w:tblLook w:val="01E0" w:firstRow="1" w:lastRow="1" w:firstColumn="1" w:lastColumn="1" w:noHBand="0" w:noVBand="0"/>
      </w:tblPr>
      <w:tblGrid>
        <w:gridCol w:w="1193"/>
        <w:gridCol w:w="4332"/>
        <w:gridCol w:w="1383"/>
        <w:gridCol w:w="1107"/>
        <w:gridCol w:w="1561"/>
      </w:tblGrid>
      <w:tr w:rsidR="00490F32" w:rsidRPr="00500C4E" w14:paraId="6859F4F6" w14:textId="77777777" w:rsidTr="00490F32">
        <w:tc>
          <w:tcPr>
            <w:tcW w:w="623" w:type="pct"/>
            <w:shd w:val="clear" w:color="auto" w:fill="D9D9D9" w:themeFill="background1" w:themeFillShade="D9"/>
            <w:vAlign w:val="center"/>
          </w:tcPr>
          <w:p w14:paraId="206697ED" w14:textId="77777777" w:rsidR="00490F32" w:rsidRPr="00920905" w:rsidRDefault="00490F32" w:rsidP="00490F32">
            <w:pPr>
              <w:rPr>
                <w:rFonts w:cstheme="minorHAnsi"/>
                <w:b/>
                <w:szCs w:val="20"/>
              </w:rPr>
            </w:pPr>
            <w:r>
              <w:rPr>
                <w:rFonts w:cs="Calibri"/>
                <w:b/>
                <w:szCs w:val="20"/>
              </w:rPr>
              <w:t>Solution Code</w:t>
            </w:r>
          </w:p>
        </w:tc>
        <w:tc>
          <w:tcPr>
            <w:tcW w:w="2262" w:type="pct"/>
            <w:shd w:val="clear" w:color="auto" w:fill="D9D9D9" w:themeFill="background1" w:themeFillShade="D9"/>
            <w:vAlign w:val="center"/>
          </w:tcPr>
          <w:p w14:paraId="1ADF3019" w14:textId="77777777" w:rsidR="00490F32" w:rsidRPr="00920905" w:rsidRDefault="00490F32" w:rsidP="00490F32">
            <w:pPr>
              <w:rPr>
                <w:rFonts w:cstheme="minorHAnsi"/>
                <w:b/>
                <w:szCs w:val="20"/>
              </w:rPr>
            </w:pPr>
            <w:r>
              <w:rPr>
                <w:rFonts w:cs="Calibri"/>
                <w:b/>
                <w:szCs w:val="20"/>
              </w:rPr>
              <w:t>Measure name</w:t>
            </w:r>
          </w:p>
        </w:tc>
        <w:tc>
          <w:tcPr>
            <w:tcW w:w="722" w:type="pct"/>
            <w:shd w:val="clear" w:color="auto" w:fill="D9D9D9" w:themeFill="background1" w:themeFillShade="D9"/>
            <w:vAlign w:val="center"/>
          </w:tcPr>
          <w:p w14:paraId="7F44F01E" w14:textId="6FB8F8BB" w:rsidR="00490F32" w:rsidRPr="00920905" w:rsidRDefault="00490F32" w:rsidP="00490F32">
            <w:pPr>
              <w:rPr>
                <w:rFonts w:cstheme="minorHAnsi"/>
                <w:b/>
                <w:szCs w:val="20"/>
              </w:rPr>
            </w:pPr>
            <w:r>
              <w:rPr>
                <w:b/>
                <w:szCs w:val="20"/>
              </w:rPr>
              <w:t>Base Cost</w:t>
            </w:r>
          </w:p>
        </w:tc>
        <w:tc>
          <w:tcPr>
            <w:tcW w:w="578" w:type="pct"/>
            <w:shd w:val="clear" w:color="auto" w:fill="D9D9D9" w:themeFill="background1" w:themeFillShade="D9"/>
            <w:vAlign w:val="center"/>
          </w:tcPr>
          <w:p w14:paraId="12BCA237" w14:textId="77777777" w:rsidR="00490F32" w:rsidRPr="00920905" w:rsidRDefault="00490F32" w:rsidP="00490F32">
            <w:pPr>
              <w:rPr>
                <w:rFonts w:cstheme="minorHAnsi"/>
                <w:b/>
                <w:szCs w:val="20"/>
                <w:highlight w:val="yellow"/>
              </w:rPr>
            </w:pPr>
            <w:r>
              <w:rPr>
                <w:b/>
                <w:szCs w:val="20"/>
              </w:rPr>
              <w:t>Labor</w:t>
            </w:r>
          </w:p>
        </w:tc>
        <w:tc>
          <w:tcPr>
            <w:tcW w:w="816" w:type="pct"/>
            <w:shd w:val="clear" w:color="auto" w:fill="D9D9D9" w:themeFill="background1" w:themeFillShade="D9"/>
          </w:tcPr>
          <w:p w14:paraId="69A7E06F" w14:textId="4CA47D97" w:rsidR="00490F32" w:rsidRDefault="00490F32" w:rsidP="00490F32">
            <w:pPr>
              <w:rPr>
                <w:b/>
                <w:szCs w:val="20"/>
              </w:rPr>
            </w:pPr>
            <w:r>
              <w:rPr>
                <w:b/>
                <w:szCs w:val="20"/>
              </w:rPr>
              <w:t>Total Base Cost</w:t>
            </w:r>
          </w:p>
        </w:tc>
      </w:tr>
      <w:tr w:rsidR="00490F32" w:rsidRPr="00500C4E" w14:paraId="5D221B79" w14:textId="77777777" w:rsidTr="00490F32">
        <w:tc>
          <w:tcPr>
            <w:tcW w:w="623" w:type="pct"/>
          </w:tcPr>
          <w:p w14:paraId="5E177E1F" w14:textId="77777777" w:rsidR="00490F32" w:rsidRPr="00920905" w:rsidRDefault="00490F32" w:rsidP="00490F32">
            <w:pPr>
              <w:rPr>
                <w:rFonts w:cstheme="minorHAnsi"/>
                <w:color w:val="FF0000"/>
                <w:szCs w:val="20"/>
              </w:rPr>
            </w:pPr>
            <w:r>
              <w:rPr>
                <w:szCs w:val="20"/>
              </w:rPr>
              <w:t>PR-18655</w:t>
            </w:r>
          </w:p>
        </w:tc>
        <w:tc>
          <w:tcPr>
            <w:tcW w:w="2262" w:type="pct"/>
          </w:tcPr>
          <w:p w14:paraId="45FFF8F7" w14:textId="77777777" w:rsidR="008F19CE" w:rsidRDefault="008F19CE" w:rsidP="008F19CE">
            <w:pPr>
              <w:rPr>
                <w:rFonts w:ascii="Calibri" w:hAnsi="Calibri"/>
                <w:color w:val="000000"/>
                <w:szCs w:val="20"/>
              </w:rPr>
            </w:pPr>
            <w:r>
              <w:rPr>
                <w:rFonts w:ascii="Calibri" w:hAnsi="Calibri" w:cstheme="minorHAnsi"/>
                <w:color w:val="000000"/>
                <w:szCs w:val="20"/>
              </w:rPr>
              <w:t>5 to &lt; 15 HP Variable Speed Air Compressor (ROB/NEW)</w:t>
            </w:r>
          </w:p>
          <w:p w14:paraId="464E55A9" w14:textId="22F9C3F4" w:rsidR="00490F32" w:rsidRPr="00920905" w:rsidRDefault="00490F32" w:rsidP="00490F32">
            <w:pPr>
              <w:rPr>
                <w:rFonts w:cstheme="minorHAnsi"/>
                <w:color w:val="FF0000"/>
                <w:szCs w:val="20"/>
              </w:rPr>
            </w:pPr>
          </w:p>
        </w:tc>
        <w:tc>
          <w:tcPr>
            <w:tcW w:w="722" w:type="pct"/>
            <w:vAlign w:val="center"/>
          </w:tcPr>
          <w:p w14:paraId="46390B89" w14:textId="19F400E7" w:rsidR="00490F32" w:rsidRPr="00920905" w:rsidRDefault="00490F32" w:rsidP="00490F32">
            <w:pPr>
              <w:rPr>
                <w:rFonts w:cstheme="minorHAnsi"/>
                <w:color w:val="FF0000"/>
                <w:szCs w:val="20"/>
              </w:rPr>
            </w:pPr>
            <w:r>
              <w:rPr>
                <w:szCs w:val="20"/>
              </w:rPr>
              <w:t>$620.28</w:t>
            </w:r>
          </w:p>
        </w:tc>
        <w:tc>
          <w:tcPr>
            <w:tcW w:w="578" w:type="pct"/>
            <w:vAlign w:val="center"/>
          </w:tcPr>
          <w:p w14:paraId="157C6A21" w14:textId="77777777" w:rsidR="00490F32" w:rsidRPr="00920905" w:rsidRDefault="00490F32" w:rsidP="00490F32">
            <w:pPr>
              <w:rPr>
                <w:rFonts w:cstheme="minorHAnsi"/>
                <w:color w:val="FF0000"/>
                <w:szCs w:val="20"/>
              </w:rPr>
            </w:pPr>
            <w:r>
              <w:rPr>
                <w:szCs w:val="20"/>
              </w:rPr>
              <w:t>$148.89</w:t>
            </w:r>
          </w:p>
        </w:tc>
        <w:tc>
          <w:tcPr>
            <w:tcW w:w="816" w:type="pct"/>
            <w:vAlign w:val="center"/>
          </w:tcPr>
          <w:p w14:paraId="610021EB" w14:textId="03B9BF61" w:rsidR="00490F32" w:rsidRDefault="00A068F4" w:rsidP="00490F32">
            <w:pPr>
              <w:rPr>
                <w:szCs w:val="20"/>
              </w:rPr>
            </w:pPr>
            <w:r>
              <w:rPr>
                <w:szCs w:val="20"/>
              </w:rPr>
              <w:t>$769.17</w:t>
            </w:r>
          </w:p>
        </w:tc>
      </w:tr>
      <w:tr w:rsidR="00490F32" w:rsidRPr="00500C4E" w14:paraId="0EE09CB7" w14:textId="77777777" w:rsidTr="00490F32">
        <w:tc>
          <w:tcPr>
            <w:tcW w:w="623" w:type="pct"/>
          </w:tcPr>
          <w:p w14:paraId="0084C867" w14:textId="77777777" w:rsidR="00490F32" w:rsidRPr="00920905" w:rsidRDefault="00490F32" w:rsidP="00490F32">
            <w:pPr>
              <w:rPr>
                <w:rFonts w:cstheme="minorHAnsi"/>
                <w:color w:val="FF0000"/>
                <w:szCs w:val="20"/>
              </w:rPr>
            </w:pPr>
            <w:r>
              <w:rPr>
                <w:szCs w:val="20"/>
              </w:rPr>
              <w:t>PR-18656</w:t>
            </w:r>
          </w:p>
        </w:tc>
        <w:tc>
          <w:tcPr>
            <w:tcW w:w="2262" w:type="pct"/>
          </w:tcPr>
          <w:p w14:paraId="3616AFF9" w14:textId="77777777" w:rsidR="008F19CE" w:rsidRDefault="008F19CE" w:rsidP="008F19CE">
            <w:pPr>
              <w:rPr>
                <w:rFonts w:ascii="Calibri" w:hAnsi="Calibri"/>
                <w:color w:val="000000"/>
                <w:szCs w:val="20"/>
              </w:rPr>
            </w:pPr>
            <w:r>
              <w:rPr>
                <w:rFonts w:ascii="Calibri" w:hAnsi="Calibri" w:cstheme="minorHAnsi"/>
                <w:color w:val="000000"/>
                <w:szCs w:val="20"/>
              </w:rPr>
              <w:t>15 to &lt; 25 HP Variable Speed Air Compressor (ROB/NEW)</w:t>
            </w:r>
          </w:p>
          <w:p w14:paraId="0108C9EC" w14:textId="240EE059" w:rsidR="00490F32" w:rsidRPr="00920905" w:rsidRDefault="00490F32" w:rsidP="00490F32">
            <w:pPr>
              <w:rPr>
                <w:rFonts w:cstheme="minorHAnsi"/>
                <w:color w:val="FF0000"/>
                <w:szCs w:val="20"/>
              </w:rPr>
            </w:pPr>
          </w:p>
        </w:tc>
        <w:tc>
          <w:tcPr>
            <w:tcW w:w="722" w:type="pct"/>
            <w:vAlign w:val="center"/>
          </w:tcPr>
          <w:p w14:paraId="4937268C" w14:textId="7606C51A" w:rsidR="00490F32" w:rsidRPr="00920905" w:rsidRDefault="00A068F4" w:rsidP="00490F32">
            <w:pPr>
              <w:rPr>
                <w:rFonts w:cstheme="minorHAnsi"/>
                <w:color w:val="FF0000"/>
                <w:szCs w:val="20"/>
              </w:rPr>
            </w:pPr>
            <w:r>
              <w:rPr>
                <w:szCs w:val="20"/>
              </w:rPr>
              <w:t>$505.75</w:t>
            </w:r>
          </w:p>
        </w:tc>
        <w:tc>
          <w:tcPr>
            <w:tcW w:w="578" w:type="pct"/>
            <w:vAlign w:val="center"/>
          </w:tcPr>
          <w:p w14:paraId="63CE9698" w14:textId="77777777" w:rsidR="00490F32" w:rsidRPr="00920905" w:rsidRDefault="00490F32" w:rsidP="00490F32">
            <w:pPr>
              <w:rPr>
                <w:rFonts w:cstheme="minorHAnsi"/>
                <w:color w:val="FF0000"/>
                <w:szCs w:val="20"/>
              </w:rPr>
            </w:pPr>
            <w:r>
              <w:rPr>
                <w:szCs w:val="20"/>
              </w:rPr>
              <w:t>$105.42</w:t>
            </w:r>
          </w:p>
        </w:tc>
        <w:tc>
          <w:tcPr>
            <w:tcW w:w="816" w:type="pct"/>
            <w:vAlign w:val="center"/>
          </w:tcPr>
          <w:p w14:paraId="07742CA0" w14:textId="4F77F732" w:rsidR="00490F32" w:rsidRDefault="00A068F4" w:rsidP="00490F32">
            <w:pPr>
              <w:rPr>
                <w:szCs w:val="20"/>
              </w:rPr>
            </w:pPr>
            <w:r>
              <w:rPr>
                <w:szCs w:val="20"/>
              </w:rPr>
              <w:t>$611.17</w:t>
            </w:r>
          </w:p>
        </w:tc>
      </w:tr>
    </w:tbl>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4A852BA6" w14:textId="2BDAE8A8" w:rsidR="00F25537" w:rsidRDefault="00742479" w:rsidP="00FE5FAF">
      <w:pPr>
        <w:rPr>
          <w:szCs w:val="22"/>
        </w:rPr>
      </w:pPr>
      <w:r>
        <w:rPr>
          <w:szCs w:val="22"/>
        </w:rPr>
        <w:t xml:space="preserve">The measure costs </w:t>
      </w:r>
      <w:r w:rsidR="0051721A">
        <w:rPr>
          <w:szCs w:val="22"/>
        </w:rPr>
        <w:t>for REA</w:t>
      </w:r>
      <w:r w:rsidR="00CC62C9">
        <w:rPr>
          <w:szCs w:val="22"/>
        </w:rPr>
        <w:t xml:space="preserve"> </w:t>
      </w:r>
      <w:r>
        <w:rPr>
          <w:szCs w:val="22"/>
        </w:rPr>
        <w:t>were obtained using data from the 201</w:t>
      </w:r>
      <w:r w:rsidR="002A22FB">
        <w:rPr>
          <w:szCs w:val="22"/>
        </w:rPr>
        <w:t>6</w:t>
      </w:r>
      <w:r>
        <w:rPr>
          <w:szCs w:val="22"/>
        </w:rPr>
        <w:t xml:space="preserve"> edition of RS Means Electrical Cost Data</w:t>
      </w:r>
      <w:r w:rsidR="00775164">
        <w:rPr>
          <w:szCs w:val="22"/>
        </w:rPr>
        <w:t xml:space="preserve">. </w:t>
      </w:r>
      <w:r>
        <w:rPr>
          <w:szCs w:val="22"/>
        </w:rPr>
        <w:t>RS Means covers VSDs from 3 HP to 200 HP</w:t>
      </w:r>
      <w:r w:rsidR="00775164">
        <w:rPr>
          <w:szCs w:val="22"/>
        </w:rPr>
        <w:t xml:space="preserve">. </w:t>
      </w:r>
      <w:r>
        <w:rPr>
          <w:szCs w:val="22"/>
        </w:rPr>
        <w:t xml:space="preserve">See Attachment 2 for </w:t>
      </w:r>
      <w:r w:rsidR="00991BDE">
        <w:rPr>
          <w:szCs w:val="22"/>
        </w:rPr>
        <w:t>data and detailed calculations.</w:t>
      </w:r>
      <w:r w:rsidR="00CC62C9">
        <w:rPr>
          <w:szCs w:val="22"/>
        </w:rPr>
        <w:t xml:space="preserve"> </w:t>
      </w:r>
      <w:r w:rsidR="00CC62C9">
        <w:rPr>
          <w:szCs w:val="22"/>
        </w:rPr>
        <w:lastRenderedPageBreak/>
        <w:t>The average cost of the measure and labor costs for the REA installation type are listed in the table below.</w:t>
      </w:r>
    </w:p>
    <w:p w14:paraId="571E3A40" w14:textId="77777777" w:rsidR="00DE7F92" w:rsidRDefault="00DE7F92" w:rsidP="00DE7F92">
      <w:pPr>
        <w:pStyle w:val="Reminders"/>
        <w:rPr>
          <w:rFonts w:asciiTheme="minorHAnsi" w:hAnsiTheme="minorHAnsi"/>
          <w:i w:val="0"/>
          <w:color w:val="auto"/>
          <w:szCs w:val="22"/>
        </w:rPr>
      </w:pPr>
      <w:r>
        <w:rPr>
          <w:rFonts w:asciiTheme="minorHAnsi" w:hAnsiTheme="minorHAnsi"/>
          <w:i w:val="0"/>
          <w:color w:val="auto"/>
          <w:szCs w:val="22"/>
        </w:rPr>
        <w:t>Measure Type REA ONLY</w:t>
      </w:r>
    </w:p>
    <w:tbl>
      <w:tblPr>
        <w:tblStyle w:val="TableGrid1"/>
        <w:tblW w:w="5000" w:type="pct"/>
        <w:tblLook w:val="01E0" w:firstRow="1" w:lastRow="1" w:firstColumn="1" w:lastColumn="1" w:noHBand="0" w:noVBand="0"/>
      </w:tblPr>
      <w:tblGrid>
        <w:gridCol w:w="1193"/>
        <w:gridCol w:w="4332"/>
        <w:gridCol w:w="1383"/>
        <w:gridCol w:w="1107"/>
        <w:gridCol w:w="1561"/>
      </w:tblGrid>
      <w:tr w:rsidR="00742479" w:rsidRPr="00500C4E" w14:paraId="77A70689" w14:textId="015C6388" w:rsidTr="00DE7F92">
        <w:tc>
          <w:tcPr>
            <w:tcW w:w="623" w:type="pct"/>
            <w:shd w:val="clear" w:color="auto" w:fill="D9D9D9" w:themeFill="background1" w:themeFillShade="D9"/>
            <w:vAlign w:val="center"/>
          </w:tcPr>
          <w:p w14:paraId="4164CD01" w14:textId="77777777" w:rsidR="00742479" w:rsidRPr="00920905" w:rsidRDefault="00742479" w:rsidP="00351F94">
            <w:pPr>
              <w:rPr>
                <w:rFonts w:cstheme="minorHAnsi"/>
                <w:b/>
                <w:szCs w:val="20"/>
              </w:rPr>
            </w:pPr>
            <w:r>
              <w:rPr>
                <w:rFonts w:cs="Calibri"/>
                <w:b/>
                <w:szCs w:val="20"/>
              </w:rPr>
              <w:t>Solution Code</w:t>
            </w:r>
          </w:p>
        </w:tc>
        <w:tc>
          <w:tcPr>
            <w:tcW w:w="2262" w:type="pct"/>
            <w:shd w:val="clear" w:color="auto" w:fill="D9D9D9" w:themeFill="background1" w:themeFillShade="D9"/>
            <w:vAlign w:val="center"/>
          </w:tcPr>
          <w:p w14:paraId="53196C3D" w14:textId="77777777" w:rsidR="00742479" w:rsidRPr="00920905" w:rsidRDefault="00742479" w:rsidP="00351F94">
            <w:pPr>
              <w:rPr>
                <w:rFonts w:cstheme="minorHAnsi"/>
                <w:b/>
                <w:szCs w:val="20"/>
              </w:rPr>
            </w:pPr>
            <w:r>
              <w:rPr>
                <w:rFonts w:cs="Calibri"/>
                <w:b/>
                <w:szCs w:val="20"/>
              </w:rPr>
              <w:t>Measure name</w:t>
            </w:r>
          </w:p>
        </w:tc>
        <w:tc>
          <w:tcPr>
            <w:tcW w:w="722" w:type="pct"/>
            <w:shd w:val="clear" w:color="auto" w:fill="D9D9D9" w:themeFill="background1" w:themeFillShade="D9"/>
            <w:vAlign w:val="center"/>
          </w:tcPr>
          <w:p w14:paraId="115A47F0" w14:textId="6F382F4F" w:rsidR="00742479" w:rsidRPr="00920905" w:rsidRDefault="00742479" w:rsidP="00351F94">
            <w:pPr>
              <w:rPr>
                <w:rFonts w:cstheme="minorHAnsi"/>
                <w:b/>
                <w:szCs w:val="20"/>
              </w:rPr>
            </w:pPr>
            <w:r>
              <w:rPr>
                <w:b/>
                <w:szCs w:val="20"/>
              </w:rPr>
              <w:t>Measure Cost</w:t>
            </w:r>
          </w:p>
        </w:tc>
        <w:tc>
          <w:tcPr>
            <w:tcW w:w="578" w:type="pct"/>
            <w:shd w:val="clear" w:color="auto" w:fill="D9D9D9" w:themeFill="background1" w:themeFillShade="D9"/>
            <w:vAlign w:val="center"/>
          </w:tcPr>
          <w:p w14:paraId="4F868B9E" w14:textId="7E913C5D" w:rsidR="00742479" w:rsidRPr="00920905" w:rsidRDefault="00742479" w:rsidP="00351F94">
            <w:pPr>
              <w:rPr>
                <w:rFonts w:cstheme="minorHAnsi"/>
                <w:b/>
                <w:szCs w:val="20"/>
                <w:highlight w:val="yellow"/>
              </w:rPr>
            </w:pPr>
            <w:r>
              <w:rPr>
                <w:b/>
                <w:szCs w:val="20"/>
              </w:rPr>
              <w:t>Labor</w:t>
            </w:r>
          </w:p>
        </w:tc>
        <w:tc>
          <w:tcPr>
            <w:tcW w:w="815" w:type="pct"/>
            <w:shd w:val="clear" w:color="auto" w:fill="D9D9D9" w:themeFill="background1" w:themeFillShade="D9"/>
          </w:tcPr>
          <w:p w14:paraId="506316AC" w14:textId="2D857EC9" w:rsidR="00742479" w:rsidRDefault="00742479" w:rsidP="00351F94">
            <w:pPr>
              <w:rPr>
                <w:b/>
                <w:szCs w:val="20"/>
              </w:rPr>
            </w:pPr>
            <w:r>
              <w:rPr>
                <w:b/>
                <w:szCs w:val="20"/>
              </w:rPr>
              <w:t>Total Measure Cost</w:t>
            </w:r>
          </w:p>
        </w:tc>
      </w:tr>
      <w:tr w:rsidR="00742479" w:rsidRPr="00500C4E" w14:paraId="2E393383" w14:textId="04699C28" w:rsidTr="00DE7F92">
        <w:tc>
          <w:tcPr>
            <w:tcW w:w="623" w:type="pct"/>
          </w:tcPr>
          <w:p w14:paraId="5DB2A350" w14:textId="77777777" w:rsidR="00742479" w:rsidRPr="00920905" w:rsidRDefault="00742479" w:rsidP="00351F94">
            <w:pPr>
              <w:rPr>
                <w:rFonts w:cstheme="minorHAnsi"/>
                <w:color w:val="FF0000"/>
                <w:szCs w:val="20"/>
              </w:rPr>
            </w:pPr>
            <w:r>
              <w:rPr>
                <w:rFonts w:cstheme="minorHAnsi"/>
                <w:szCs w:val="20"/>
              </w:rPr>
              <w:t>PR-50059</w:t>
            </w:r>
          </w:p>
        </w:tc>
        <w:tc>
          <w:tcPr>
            <w:tcW w:w="2262" w:type="pct"/>
          </w:tcPr>
          <w:p w14:paraId="2930237C" w14:textId="1EE41DAA" w:rsidR="00742479" w:rsidRPr="00920905" w:rsidRDefault="00742479" w:rsidP="00D01D5F">
            <w:pPr>
              <w:rPr>
                <w:rFonts w:cstheme="minorHAnsi"/>
                <w:color w:val="FF0000"/>
                <w:szCs w:val="20"/>
              </w:rPr>
            </w:pPr>
            <w:r>
              <w:rPr>
                <w:rFonts w:cstheme="minorHAnsi"/>
                <w:szCs w:val="20"/>
              </w:rPr>
              <w:t xml:space="preserve">5 </w:t>
            </w:r>
            <w:r w:rsidR="00D01D5F">
              <w:rPr>
                <w:rFonts w:cstheme="minorHAnsi"/>
                <w:szCs w:val="20"/>
              </w:rPr>
              <w:t>HP to &lt;</w:t>
            </w:r>
            <w:r>
              <w:rPr>
                <w:rFonts w:cstheme="minorHAnsi"/>
                <w:szCs w:val="20"/>
              </w:rPr>
              <w:t xml:space="preserve"> 15 HP </w:t>
            </w:r>
            <w:r w:rsidR="00D01D5F">
              <w:rPr>
                <w:rFonts w:cstheme="minorHAnsi"/>
                <w:szCs w:val="20"/>
              </w:rPr>
              <w:t xml:space="preserve">ADD </w:t>
            </w:r>
            <w:r>
              <w:rPr>
                <w:rFonts w:cstheme="minorHAnsi"/>
                <w:szCs w:val="20"/>
              </w:rPr>
              <w:t>Variable Speed Drive on Air Compressor Control</w:t>
            </w:r>
          </w:p>
        </w:tc>
        <w:tc>
          <w:tcPr>
            <w:tcW w:w="722" w:type="pct"/>
            <w:vAlign w:val="center"/>
          </w:tcPr>
          <w:p w14:paraId="36CE0358" w14:textId="47C07E7E" w:rsidR="00742479" w:rsidRPr="00920905" w:rsidRDefault="002A22FB" w:rsidP="00351F94">
            <w:pPr>
              <w:rPr>
                <w:rFonts w:cstheme="minorHAnsi"/>
                <w:color w:val="FF0000"/>
                <w:szCs w:val="20"/>
              </w:rPr>
            </w:pPr>
            <w:r>
              <w:rPr>
                <w:szCs w:val="20"/>
              </w:rPr>
              <w:t>$340.25</w:t>
            </w:r>
          </w:p>
        </w:tc>
        <w:tc>
          <w:tcPr>
            <w:tcW w:w="578" w:type="pct"/>
            <w:vAlign w:val="center"/>
          </w:tcPr>
          <w:p w14:paraId="186322C2" w14:textId="7881A35B" w:rsidR="00742479" w:rsidRPr="00920905" w:rsidRDefault="002A22FB" w:rsidP="00351F94">
            <w:pPr>
              <w:rPr>
                <w:rFonts w:cstheme="minorHAnsi"/>
                <w:color w:val="FF0000"/>
                <w:szCs w:val="20"/>
              </w:rPr>
            </w:pPr>
            <w:r>
              <w:rPr>
                <w:szCs w:val="20"/>
              </w:rPr>
              <w:t>$98.80</w:t>
            </w:r>
          </w:p>
        </w:tc>
        <w:tc>
          <w:tcPr>
            <w:tcW w:w="815" w:type="pct"/>
            <w:vAlign w:val="center"/>
          </w:tcPr>
          <w:p w14:paraId="62985709" w14:textId="50B8821C" w:rsidR="00742479" w:rsidRDefault="002A22FB" w:rsidP="00351F94">
            <w:pPr>
              <w:rPr>
                <w:szCs w:val="20"/>
              </w:rPr>
            </w:pPr>
            <w:r>
              <w:rPr>
                <w:szCs w:val="20"/>
              </w:rPr>
              <w:t>$439.05</w:t>
            </w:r>
          </w:p>
        </w:tc>
      </w:tr>
      <w:tr w:rsidR="00742479" w:rsidRPr="00500C4E" w14:paraId="17CFF07B" w14:textId="094FF06E" w:rsidTr="00DE7F92">
        <w:tc>
          <w:tcPr>
            <w:tcW w:w="623" w:type="pct"/>
          </w:tcPr>
          <w:p w14:paraId="6379E38E" w14:textId="77777777" w:rsidR="00742479" w:rsidRPr="00920905" w:rsidRDefault="00742479" w:rsidP="00351F94">
            <w:pPr>
              <w:rPr>
                <w:rFonts w:cstheme="minorHAnsi"/>
                <w:color w:val="FF0000"/>
                <w:szCs w:val="20"/>
              </w:rPr>
            </w:pPr>
            <w:r>
              <w:rPr>
                <w:rFonts w:cstheme="minorHAnsi"/>
                <w:szCs w:val="20"/>
              </w:rPr>
              <w:t>PR-34445</w:t>
            </w:r>
          </w:p>
        </w:tc>
        <w:tc>
          <w:tcPr>
            <w:tcW w:w="2262" w:type="pct"/>
          </w:tcPr>
          <w:p w14:paraId="561BBCEA" w14:textId="1349F73F" w:rsidR="00742479" w:rsidRPr="00920905" w:rsidRDefault="00742479" w:rsidP="00D01D5F">
            <w:pPr>
              <w:rPr>
                <w:rFonts w:cstheme="minorHAnsi"/>
                <w:color w:val="FF0000"/>
                <w:szCs w:val="20"/>
              </w:rPr>
            </w:pPr>
            <w:r>
              <w:rPr>
                <w:rFonts w:cstheme="minorHAnsi"/>
                <w:szCs w:val="20"/>
              </w:rPr>
              <w:t xml:space="preserve">15 </w:t>
            </w:r>
            <w:r w:rsidR="00D01D5F">
              <w:rPr>
                <w:rFonts w:cstheme="minorHAnsi"/>
                <w:szCs w:val="20"/>
              </w:rPr>
              <w:t>to &lt;</w:t>
            </w:r>
            <w:r>
              <w:rPr>
                <w:rFonts w:cstheme="minorHAnsi"/>
                <w:szCs w:val="20"/>
              </w:rPr>
              <w:t xml:space="preserve"> 25 HP </w:t>
            </w:r>
            <w:r w:rsidR="00D01D5F">
              <w:rPr>
                <w:rFonts w:cstheme="minorHAnsi"/>
                <w:szCs w:val="20"/>
              </w:rPr>
              <w:t xml:space="preserve">ADD </w:t>
            </w:r>
            <w:r>
              <w:rPr>
                <w:rFonts w:cstheme="minorHAnsi"/>
                <w:szCs w:val="20"/>
              </w:rPr>
              <w:t>Variable Speed Drive on Air Compressor Control</w:t>
            </w:r>
          </w:p>
        </w:tc>
        <w:tc>
          <w:tcPr>
            <w:tcW w:w="722" w:type="pct"/>
            <w:vAlign w:val="center"/>
          </w:tcPr>
          <w:p w14:paraId="012B404B" w14:textId="0E9A5FC8" w:rsidR="00742479" w:rsidRPr="00920905" w:rsidRDefault="002A22FB" w:rsidP="00351F94">
            <w:pPr>
              <w:rPr>
                <w:rFonts w:cstheme="minorHAnsi"/>
                <w:color w:val="FF0000"/>
                <w:szCs w:val="20"/>
              </w:rPr>
            </w:pPr>
            <w:r>
              <w:rPr>
                <w:szCs w:val="20"/>
              </w:rPr>
              <w:t>$258.35</w:t>
            </w:r>
          </w:p>
        </w:tc>
        <w:tc>
          <w:tcPr>
            <w:tcW w:w="578" w:type="pct"/>
            <w:vAlign w:val="center"/>
          </w:tcPr>
          <w:p w14:paraId="734E2435" w14:textId="3E485768" w:rsidR="00742479" w:rsidRPr="00920905" w:rsidRDefault="002A22FB" w:rsidP="00351F94">
            <w:pPr>
              <w:rPr>
                <w:rFonts w:cstheme="minorHAnsi"/>
                <w:color w:val="FF0000"/>
                <w:szCs w:val="20"/>
              </w:rPr>
            </w:pPr>
            <w:r>
              <w:rPr>
                <w:szCs w:val="20"/>
              </w:rPr>
              <w:t>$57.64</w:t>
            </w:r>
          </w:p>
        </w:tc>
        <w:tc>
          <w:tcPr>
            <w:tcW w:w="815" w:type="pct"/>
            <w:vAlign w:val="center"/>
          </w:tcPr>
          <w:p w14:paraId="5AC75E9C" w14:textId="4E8189DA" w:rsidR="00742479" w:rsidRDefault="002A22FB" w:rsidP="00351F94">
            <w:pPr>
              <w:rPr>
                <w:szCs w:val="20"/>
              </w:rPr>
            </w:pPr>
            <w:r>
              <w:rPr>
                <w:szCs w:val="20"/>
              </w:rPr>
              <w:t>$315.99</w:t>
            </w:r>
          </w:p>
        </w:tc>
      </w:tr>
    </w:tbl>
    <w:p w14:paraId="2A84BD74" w14:textId="77777777" w:rsidR="00742479" w:rsidRDefault="00742479" w:rsidP="00FE5FAF">
      <w:pPr>
        <w:rPr>
          <w:szCs w:val="22"/>
        </w:rPr>
      </w:pPr>
    </w:p>
    <w:p w14:paraId="7838230D" w14:textId="2944DEF8" w:rsidR="00F25537" w:rsidRDefault="00391DE9" w:rsidP="00CC62C9">
      <w:pPr>
        <w:pStyle w:val="Reminders"/>
        <w:rPr>
          <w:szCs w:val="22"/>
        </w:rPr>
      </w:pPr>
      <w:r w:rsidRPr="00F35413">
        <w:rPr>
          <w:rFonts w:asciiTheme="minorHAnsi" w:hAnsiTheme="minorHAnsi"/>
          <w:i w:val="0"/>
          <w:color w:val="auto"/>
          <w:szCs w:val="22"/>
        </w:rPr>
        <w:t>The measure costs for NEW or ROB are based on a variable speed air compressor</w:t>
      </w:r>
      <w:r w:rsidR="00CC62C9">
        <w:rPr>
          <w:rFonts w:asciiTheme="minorHAnsi" w:hAnsiTheme="minorHAnsi"/>
          <w:i w:val="0"/>
          <w:color w:val="auto"/>
          <w:szCs w:val="22"/>
        </w:rPr>
        <w:t>s</w:t>
      </w:r>
      <w:r w:rsidRPr="00F35413">
        <w:rPr>
          <w:rFonts w:asciiTheme="minorHAnsi" w:hAnsiTheme="minorHAnsi"/>
          <w:i w:val="0"/>
          <w:color w:val="auto"/>
          <w:szCs w:val="22"/>
        </w:rPr>
        <w:t>.</w:t>
      </w:r>
      <w:r w:rsidR="000C3703" w:rsidRPr="00F35413">
        <w:rPr>
          <w:rFonts w:asciiTheme="minorHAnsi" w:hAnsiTheme="minorHAnsi"/>
          <w:i w:val="0"/>
          <w:color w:val="auto"/>
          <w:szCs w:val="22"/>
        </w:rPr>
        <w:t xml:space="preserve"> </w:t>
      </w:r>
      <w:r w:rsidR="002A22FB" w:rsidRPr="00F35413">
        <w:rPr>
          <w:rFonts w:asciiTheme="minorHAnsi" w:hAnsiTheme="minorHAnsi"/>
          <w:i w:val="0"/>
          <w:color w:val="auto"/>
          <w:szCs w:val="22"/>
        </w:rPr>
        <w:t xml:space="preserve">Measure </w:t>
      </w:r>
      <w:r w:rsidR="00F35413">
        <w:rPr>
          <w:rFonts w:asciiTheme="minorHAnsi" w:hAnsiTheme="minorHAnsi"/>
          <w:i w:val="0"/>
          <w:color w:val="auto"/>
          <w:szCs w:val="22"/>
        </w:rPr>
        <w:t xml:space="preserve">case </w:t>
      </w:r>
      <w:r w:rsidR="00CC62C9">
        <w:rPr>
          <w:rFonts w:asciiTheme="minorHAnsi" w:hAnsiTheme="minorHAnsi"/>
          <w:i w:val="0"/>
          <w:color w:val="auto"/>
          <w:szCs w:val="22"/>
        </w:rPr>
        <w:t>variable speed screw-</w:t>
      </w:r>
      <w:r w:rsidR="00F35413">
        <w:rPr>
          <w:rFonts w:asciiTheme="minorHAnsi" w:hAnsiTheme="minorHAnsi"/>
          <w:i w:val="0"/>
          <w:color w:val="auto"/>
          <w:szCs w:val="22"/>
        </w:rPr>
        <w:t xml:space="preserve">type air compressor costs were found with a web search and included in </w:t>
      </w:r>
      <w:r w:rsidR="00CC62C9">
        <w:rPr>
          <w:rFonts w:asciiTheme="minorHAnsi" w:hAnsiTheme="minorHAnsi"/>
          <w:i w:val="0"/>
          <w:color w:val="auto"/>
          <w:szCs w:val="22"/>
        </w:rPr>
        <w:t>Attachment 2</w:t>
      </w:r>
      <w:r w:rsidR="00991BDE">
        <w:rPr>
          <w:rFonts w:asciiTheme="minorHAnsi" w:hAnsiTheme="minorHAnsi"/>
          <w:i w:val="0"/>
          <w:color w:val="auto"/>
          <w:szCs w:val="22"/>
        </w:rPr>
        <w:t>. The cost data includes air compressors within the rated 5 HP to 20 HP range</w:t>
      </w:r>
      <w:r w:rsidR="00CC62C9">
        <w:rPr>
          <w:rFonts w:asciiTheme="minorHAnsi" w:hAnsiTheme="minorHAnsi"/>
          <w:i w:val="0"/>
          <w:color w:val="auto"/>
          <w:szCs w:val="22"/>
        </w:rPr>
        <w:t xml:space="preserve"> that are standard sizes</w:t>
      </w:r>
      <w:r w:rsidR="00991BDE">
        <w:rPr>
          <w:rFonts w:asciiTheme="minorHAnsi" w:hAnsiTheme="minorHAnsi"/>
          <w:i w:val="0"/>
          <w:color w:val="auto"/>
          <w:szCs w:val="22"/>
        </w:rPr>
        <w:t xml:space="preserve">. </w:t>
      </w:r>
      <w:r w:rsidR="00EE5956">
        <w:rPr>
          <w:rFonts w:asciiTheme="minorHAnsi" w:hAnsiTheme="minorHAnsi"/>
          <w:i w:val="0"/>
          <w:color w:val="auto"/>
          <w:szCs w:val="22"/>
        </w:rPr>
        <w:t xml:space="preserve">The regression curve data was used to calculate the average </w:t>
      </w:r>
      <w:r w:rsidR="00991BDE">
        <w:rPr>
          <w:rFonts w:asciiTheme="minorHAnsi" w:hAnsiTheme="minorHAnsi"/>
          <w:i w:val="0"/>
          <w:color w:val="auto"/>
          <w:szCs w:val="22"/>
        </w:rPr>
        <w:t>measure</w:t>
      </w:r>
      <w:r w:rsidR="00EE5956">
        <w:rPr>
          <w:rFonts w:asciiTheme="minorHAnsi" w:hAnsiTheme="minorHAnsi"/>
          <w:i w:val="0"/>
          <w:color w:val="auto"/>
          <w:szCs w:val="22"/>
        </w:rPr>
        <w:t xml:space="preserve"> cost and labor for air compressors in the ranges stated for each solution code in the table below.</w:t>
      </w:r>
    </w:p>
    <w:p w14:paraId="1CA5AC53" w14:textId="77777777" w:rsidR="00F25537" w:rsidRDefault="00F25537" w:rsidP="00FE5FAF">
      <w:pPr>
        <w:rPr>
          <w:szCs w:val="22"/>
        </w:rPr>
      </w:pPr>
    </w:p>
    <w:tbl>
      <w:tblPr>
        <w:tblStyle w:val="TableGrid1"/>
        <w:tblW w:w="5000" w:type="pct"/>
        <w:tblLook w:val="01E0" w:firstRow="1" w:lastRow="1" w:firstColumn="1" w:lastColumn="1" w:noHBand="0" w:noVBand="0"/>
      </w:tblPr>
      <w:tblGrid>
        <w:gridCol w:w="1193"/>
        <w:gridCol w:w="4332"/>
        <w:gridCol w:w="1383"/>
        <w:gridCol w:w="1107"/>
        <w:gridCol w:w="1561"/>
      </w:tblGrid>
      <w:tr w:rsidR="00D01D5F" w:rsidRPr="00500C4E" w14:paraId="1CA8269E" w14:textId="77777777" w:rsidTr="008F19CE">
        <w:tc>
          <w:tcPr>
            <w:tcW w:w="623" w:type="pct"/>
            <w:shd w:val="clear" w:color="auto" w:fill="D9D9D9" w:themeFill="background1" w:themeFillShade="D9"/>
            <w:vAlign w:val="center"/>
          </w:tcPr>
          <w:p w14:paraId="122CC16D" w14:textId="77777777" w:rsidR="00D01D5F" w:rsidRPr="00920905" w:rsidRDefault="00D01D5F" w:rsidP="00CB4941">
            <w:pPr>
              <w:rPr>
                <w:rFonts w:cstheme="minorHAnsi"/>
                <w:b/>
                <w:szCs w:val="20"/>
              </w:rPr>
            </w:pPr>
            <w:r>
              <w:rPr>
                <w:rFonts w:cs="Calibri"/>
                <w:b/>
                <w:szCs w:val="20"/>
              </w:rPr>
              <w:t>Solution Code</w:t>
            </w:r>
          </w:p>
        </w:tc>
        <w:tc>
          <w:tcPr>
            <w:tcW w:w="2262" w:type="pct"/>
            <w:shd w:val="clear" w:color="auto" w:fill="D9D9D9" w:themeFill="background1" w:themeFillShade="D9"/>
            <w:vAlign w:val="center"/>
          </w:tcPr>
          <w:p w14:paraId="5A05386E" w14:textId="77777777" w:rsidR="00D01D5F" w:rsidRPr="00920905" w:rsidRDefault="00D01D5F" w:rsidP="00CB4941">
            <w:pPr>
              <w:rPr>
                <w:rFonts w:cstheme="minorHAnsi"/>
                <w:b/>
                <w:szCs w:val="20"/>
              </w:rPr>
            </w:pPr>
            <w:r>
              <w:rPr>
                <w:rFonts w:cs="Calibri"/>
                <w:b/>
                <w:szCs w:val="20"/>
              </w:rPr>
              <w:t>Measure name</w:t>
            </w:r>
          </w:p>
        </w:tc>
        <w:tc>
          <w:tcPr>
            <w:tcW w:w="722" w:type="pct"/>
            <w:shd w:val="clear" w:color="auto" w:fill="D9D9D9" w:themeFill="background1" w:themeFillShade="D9"/>
            <w:vAlign w:val="center"/>
          </w:tcPr>
          <w:p w14:paraId="1552B8E4" w14:textId="77777777" w:rsidR="00D01D5F" w:rsidRPr="00920905" w:rsidRDefault="00D01D5F" w:rsidP="00CB4941">
            <w:pPr>
              <w:rPr>
                <w:rFonts w:cstheme="minorHAnsi"/>
                <w:b/>
                <w:szCs w:val="20"/>
              </w:rPr>
            </w:pPr>
            <w:r>
              <w:rPr>
                <w:b/>
                <w:szCs w:val="20"/>
              </w:rPr>
              <w:t>Measure Cost</w:t>
            </w:r>
          </w:p>
        </w:tc>
        <w:tc>
          <w:tcPr>
            <w:tcW w:w="578" w:type="pct"/>
            <w:shd w:val="clear" w:color="auto" w:fill="D9D9D9" w:themeFill="background1" w:themeFillShade="D9"/>
            <w:vAlign w:val="center"/>
          </w:tcPr>
          <w:p w14:paraId="218BD002" w14:textId="77777777" w:rsidR="00D01D5F" w:rsidRPr="00920905" w:rsidRDefault="00D01D5F" w:rsidP="00CB4941">
            <w:pPr>
              <w:rPr>
                <w:rFonts w:cstheme="minorHAnsi"/>
                <w:b/>
                <w:szCs w:val="20"/>
                <w:highlight w:val="yellow"/>
              </w:rPr>
            </w:pPr>
            <w:r>
              <w:rPr>
                <w:b/>
                <w:szCs w:val="20"/>
              </w:rPr>
              <w:t>Labor</w:t>
            </w:r>
          </w:p>
        </w:tc>
        <w:tc>
          <w:tcPr>
            <w:tcW w:w="815" w:type="pct"/>
            <w:shd w:val="clear" w:color="auto" w:fill="D9D9D9" w:themeFill="background1" w:themeFillShade="D9"/>
          </w:tcPr>
          <w:p w14:paraId="0BB793A7" w14:textId="77777777" w:rsidR="00D01D5F" w:rsidRDefault="00D01D5F" w:rsidP="00CB4941">
            <w:pPr>
              <w:rPr>
                <w:b/>
                <w:szCs w:val="20"/>
              </w:rPr>
            </w:pPr>
            <w:r>
              <w:rPr>
                <w:b/>
                <w:szCs w:val="20"/>
              </w:rPr>
              <w:t>Total Measure Cost</w:t>
            </w:r>
          </w:p>
        </w:tc>
      </w:tr>
      <w:tr w:rsidR="008F19CE" w:rsidRPr="00500C4E" w14:paraId="66E8C08A" w14:textId="77777777" w:rsidTr="008F19CE">
        <w:tc>
          <w:tcPr>
            <w:tcW w:w="623" w:type="pct"/>
          </w:tcPr>
          <w:p w14:paraId="79DE30AB" w14:textId="7823AC0E" w:rsidR="008F19CE" w:rsidRPr="00920905" w:rsidRDefault="008F19CE" w:rsidP="008F19CE">
            <w:pPr>
              <w:rPr>
                <w:rFonts w:cstheme="minorHAnsi"/>
                <w:color w:val="FF0000"/>
                <w:szCs w:val="20"/>
              </w:rPr>
            </w:pPr>
            <w:r>
              <w:rPr>
                <w:szCs w:val="20"/>
              </w:rPr>
              <w:t>PR-18655</w:t>
            </w:r>
          </w:p>
        </w:tc>
        <w:tc>
          <w:tcPr>
            <w:tcW w:w="2262" w:type="pct"/>
          </w:tcPr>
          <w:p w14:paraId="2F44D83F" w14:textId="77777777" w:rsidR="008F19CE" w:rsidRDefault="008F19CE" w:rsidP="008F19CE">
            <w:pPr>
              <w:rPr>
                <w:rFonts w:ascii="Calibri" w:hAnsi="Calibri"/>
                <w:color w:val="000000"/>
                <w:szCs w:val="20"/>
              </w:rPr>
            </w:pPr>
            <w:r>
              <w:rPr>
                <w:rFonts w:ascii="Calibri" w:hAnsi="Calibri" w:cstheme="minorHAnsi"/>
                <w:color w:val="000000"/>
                <w:szCs w:val="20"/>
              </w:rPr>
              <w:t>5 to &lt; 15 HP Variable Speed Air Compressor (ROB/NEW)</w:t>
            </w:r>
          </w:p>
          <w:p w14:paraId="5BFE15F1" w14:textId="0BA023F2" w:rsidR="008F19CE" w:rsidRPr="00920905" w:rsidRDefault="008F19CE" w:rsidP="008F19CE">
            <w:pPr>
              <w:rPr>
                <w:rFonts w:cstheme="minorHAnsi"/>
                <w:color w:val="FF0000"/>
                <w:szCs w:val="20"/>
              </w:rPr>
            </w:pPr>
          </w:p>
        </w:tc>
        <w:tc>
          <w:tcPr>
            <w:tcW w:w="722" w:type="pct"/>
            <w:vAlign w:val="center"/>
          </w:tcPr>
          <w:p w14:paraId="3D9CA846" w14:textId="7E534EEB" w:rsidR="008F19CE" w:rsidRPr="00920905" w:rsidRDefault="008F19CE" w:rsidP="008F19CE">
            <w:pPr>
              <w:rPr>
                <w:rFonts w:cstheme="minorHAnsi"/>
                <w:color w:val="FF0000"/>
                <w:szCs w:val="20"/>
              </w:rPr>
            </w:pPr>
            <w:r>
              <w:rPr>
                <w:szCs w:val="20"/>
              </w:rPr>
              <w:t>$985.02</w:t>
            </w:r>
          </w:p>
        </w:tc>
        <w:tc>
          <w:tcPr>
            <w:tcW w:w="578" w:type="pct"/>
            <w:vAlign w:val="center"/>
          </w:tcPr>
          <w:p w14:paraId="3DF06A95" w14:textId="57302B18" w:rsidR="008F19CE" w:rsidRPr="00920905" w:rsidRDefault="008F19CE" w:rsidP="008F19CE">
            <w:pPr>
              <w:rPr>
                <w:rFonts w:cstheme="minorHAnsi"/>
                <w:color w:val="FF0000"/>
                <w:szCs w:val="20"/>
              </w:rPr>
            </w:pPr>
            <w:r>
              <w:rPr>
                <w:szCs w:val="20"/>
              </w:rPr>
              <w:t>$148.89</w:t>
            </w:r>
          </w:p>
        </w:tc>
        <w:tc>
          <w:tcPr>
            <w:tcW w:w="815" w:type="pct"/>
            <w:vAlign w:val="center"/>
          </w:tcPr>
          <w:p w14:paraId="4B35B836" w14:textId="07EF9A8C" w:rsidR="008F19CE" w:rsidRDefault="008F19CE" w:rsidP="008F19CE">
            <w:pPr>
              <w:rPr>
                <w:szCs w:val="20"/>
              </w:rPr>
            </w:pPr>
            <w:r>
              <w:rPr>
                <w:szCs w:val="20"/>
              </w:rPr>
              <w:t>$1133.91</w:t>
            </w:r>
          </w:p>
        </w:tc>
      </w:tr>
      <w:tr w:rsidR="008F19CE" w:rsidRPr="00500C4E" w14:paraId="0B61724B" w14:textId="77777777" w:rsidTr="008F19CE">
        <w:tc>
          <w:tcPr>
            <w:tcW w:w="623" w:type="pct"/>
          </w:tcPr>
          <w:p w14:paraId="0A2F4E92" w14:textId="70833B9F" w:rsidR="008F19CE" w:rsidRPr="00920905" w:rsidRDefault="008F19CE" w:rsidP="008F19CE">
            <w:pPr>
              <w:rPr>
                <w:rFonts w:cstheme="minorHAnsi"/>
                <w:color w:val="FF0000"/>
                <w:szCs w:val="20"/>
              </w:rPr>
            </w:pPr>
            <w:r>
              <w:rPr>
                <w:szCs w:val="20"/>
              </w:rPr>
              <w:t>PR-18656</w:t>
            </w:r>
          </w:p>
        </w:tc>
        <w:tc>
          <w:tcPr>
            <w:tcW w:w="2262" w:type="pct"/>
          </w:tcPr>
          <w:p w14:paraId="75F38C61" w14:textId="77777777" w:rsidR="008F19CE" w:rsidRDefault="008F19CE" w:rsidP="008F19CE">
            <w:pPr>
              <w:rPr>
                <w:rFonts w:ascii="Calibri" w:hAnsi="Calibri"/>
                <w:color w:val="000000"/>
                <w:szCs w:val="20"/>
              </w:rPr>
            </w:pPr>
            <w:r>
              <w:rPr>
                <w:rFonts w:ascii="Calibri" w:hAnsi="Calibri" w:cstheme="minorHAnsi"/>
                <w:color w:val="000000"/>
                <w:szCs w:val="20"/>
              </w:rPr>
              <w:t>15 to &lt; 25 HP Variable Speed Air Compressor (ROB/NEW)</w:t>
            </w:r>
          </w:p>
          <w:p w14:paraId="53E5E1BF" w14:textId="38AB369D" w:rsidR="008F19CE" w:rsidRPr="00920905" w:rsidRDefault="008F19CE" w:rsidP="008F19CE">
            <w:pPr>
              <w:rPr>
                <w:rFonts w:cstheme="minorHAnsi"/>
                <w:color w:val="FF0000"/>
                <w:szCs w:val="20"/>
              </w:rPr>
            </w:pPr>
          </w:p>
        </w:tc>
        <w:tc>
          <w:tcPr>
            <w:tcW w:w="722" w:type="pct"/>
            <w:vAlign w:val="center"/>
          </w:tcPr>
          <w:p w14:paraId="35124AC2" w14:textId="4D0C18C3" w:rsidR="008F19CE" w:rsidRPr="00920905" w:rsidRDefault="008F19CE" w:rsidP="008F19CE">
            <w:pPr>
              <w:rPr>
                <w:rFonts w:cstheme="minorHAnsi"/>
                <w:color w:val="FF0000"/>
                <w:szCs w:val="20"/>
              </w:rPr>
            </w:pPr>
            <w:r>
              <w:rPr>
                <w:szCs w:val="20"/>
              </w:rPr>
              <w:t>$728.01</w:t>
            </w:r>
          </w:p>
        </w:tc>
        <w:tc>
          <w:tcPr>
            <w:tcW w:w="578" w:type="pct"/>
            <w:vAlign w:val="center"/>
          </w:tcPr>
          <w:p w14:paraId="19CABD4F" w14:textId="08EFCC12" w:rsidR="008F19CE" w:rsidRPr="00920905" w:rsidRDefault="008F19CE" w:rsidP="008F19CE">
            <w:pPr>
              <w:rPr>
                <w:rFonts w:cstheme="minorHAnsi"/>
                <w:color w:val="FF0000"/>
                <w:szCs w:val="20"/>
              </w:rPr>
            </w:pPr>
            <w:r>
              <w:rPr>
                <w:szCs w:val="20"/>
              </w:rPr>
              <w:t>$105.42</w:t>
            </w:r>
          </w:p>
        </w:tc>
        <w:tc>
          <w:tcPr>
            <w:tcW w:w="815" w:type="pct"/>
            <w:vAlign w:val="center"/>
          </w:tcPr>
          <w:p w14:paraId="11CD4875" w14:textId="701FC0B6" w:rsidR="008F19CE" w:rsidRDefault="008F19CE" w:rsidP="008F19CE">
            <w:pPr>
              <w:rPr>
                <w:szCs w:val="20"/>
              </w:rPr>
            </w:pPr>
            <w:r>
              <w:rPr>
                <w:szCs w:val="20"/>
              </w:rPr>
              <w:t>$833.43</w:t>
            </w:r>
          </w:p>
        </w:tc>
      </w:tr>
    </w:tbl>
    <w:p w14:paraId="6CF931C2" w14:textId="77777777" w:rsidR="00391DE9" w:rsidRDefault="00391DE9" w:rsidP="00FE5FAF">
      <w:pPr>
        <w:rPr>
          <w:szCs w:val="22"/>
        </w:rPr>
      </w:pPr>
    </w:p>
    <w:p w14:paraId="22EA90E7" w14:textId="0B3B38BE"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r w:rsidR="00C55A9F" w:rsidRPr="00500C4E" w14:paraId="2C2B7A70" w14:textId="77777777" w:rsidTr="00427C70">
        <w:tc>
          <w:tcPr>
            <w:tcW w:w="672" w:type="pct"/>
          </w:tcPr>
          <w:p w14:paraId="38A8682D" w14:textId="77777777" w:rsidR="00C55A9F" w:rsidRPr="00920905" w:rsidRDefault="00C55A9F" w:rsidP="00427C70">
            <w:pPr>
              <w:rPr>
                <w:rFonts w:cstheme="minorHAnsi"/>
                <w:szCs w:val="20"/>
              </w:rPr>
            </w:pPr>
            <w:r>
              <w:rPr>
                <w:rFonts w:cstheme="minorHAnsi"/>
                <w:szCs w:val="20"/>
              </w:rPr>
              <w:t>ROB</w:t>
            </w:r>
          </w:p>
        </w:tc>
        <w:tc>
          <w:tcPr>
            <w:tcW w:w="1443" w:type="pct"/>
            <w:vMerge w:val="restart"/>
          </w:tcPr>
          <w:p w14:paraId="2FB147C3" w14:textId="77777777" w:rsidR="00C55A9F" w:rsidRPr="00920905" w:rsidRDefault="00C55A9F" w:rsidP="00427C70">
            <w:pPr>
              <w:rPr>
                <w:rFonts w:cstheme="minorHAnsi"/>
                <w:szCs w:val="20"/>
              </w:rPr>
            </w:pPr>
            <w:r>
              <w:rPr>
                <w:rFonts w:cstheme="minorHAnsi"/>
                <w:szCs w:val="20"/>
              </w:rPr>
              <w:t>(MEC + MLC) – (BEC + BLC)</w:t>
            </w:r>
          </w:p>
        </w:tc>
        <w:tc>
          <w:tcPr>
            <w:tcW w:w="1396" w:type="pct"/>
            <w:vMerge w:val="restart"/>
          </w:tcPr>
          <w:p w14:paraId="3F1ACD45" w14:textId="77777777" w:rsidR="00C55A9F" w:rsidRPr="00920905" w:rsidRDefault="00C55A9F" w:rsidP="00427C70">
            <w:pPr>
              <w:rPr>
                <w:rFonts w:cstheme="minorHAnsi"/>
                <w:szCs w:val="20"/>
              </w:rPr>
            </w:pPr>
            <w:r>
              <w:rPr>
                <w:rFonts w:cstheme="minorHAnsi"/>
                <w:szCs w:val="20"/>
              </w:rPr>
              <w:t>(MEC + MLC) – (BEC + BLC)</w:t>
            </w:r>
          </w:p>
        </w:tc>
        <w:tc>
          <w:tcPr>
            <w:tcW w:w="1489" w:type="pct"/>
            <w:vMerge w:val="restart"/>
          </w:tcPr>
          <w:p w14:paraId="0241AA36" w14:textId="77777777" w:rsidR="00C55A9F" w:rsidRPr="00920905" w:rsidRDefault="00C55A9F" w:rsidP="00427C70">
            <w:pPr>
              <w:rPr>
                <w:rFonts w:cstheme="minorHAnsi"/>
                <w:szCs w:val="20"/>
              </w:rPr>
            </w:pPr>
            <w:r>
              <w:rPr>
                <w:rFonts w:cstheme="minorHAnsi"/>
                <w:szCs w:val="20"/>
              </w:rPr>
              <w:t>N/A</w:t>
            </w:r>
          </w:p>
        </w:tc>
      </w:tr>
      <w:tr w:rsidR="00C55A9F" w:rsidRPr="00500C4E" w14:paraId="44A84ED8" w14:textId="77777777" w:rsidTr="00427C70">
        <w:tc>
          <w:tcPr>
            <w:tcW w:w="672" w:type="pct"/>
          </w:tcPr>
          <w:p w14:paraId="1B04E399" w14:textId="77777777" w:rsidR="00C55A9F" w:rsidRPr="00920905" w:rsidRDefault="00C55A9F" w:rsidP="00427C70">
            <w:pPr>
              <w:rPr>
                <w:rFonts w:cstheme="minorHAnsi"/>
                <w:szCs w:val="20"/>
              </w:rPr>
            </w:pPr>
            <w:r>
              <w:rPr>
                <w:rFonts w:cstheme="minorHAnsi"/>
                <w:szCs w:val="20"/>
              </w:rPr>
              <w:t>NEW/NC</w:t>
            </w:r>
          </w:p>
        </w:tc>
        <w:tc>
          <w:tcPr>
            <w:tcW w:w="1443" w:type="pct"/>
            <w:vMerge/>
          </w:tcPr>
          <w:p w14:paraId="259C24F3" w14:textId="77777777" w:rsidR="00C55A9F" w:rsidRPr="00920905" w:rsidRDefault="00C55A9F" w:rsidP="00427C70">
            <w:pPr>
              <w:rPr>
                <w:rFonts w:cstheme="minorHAnsi"/>
                <w:szCs w:val="20"/>
              </w:rPr>
            </w:pPr>
          </w:p>
        </w:tc>
        <w:tc>
          <w:tcPr>
            <w:tcW w:w="1396" w:type="pct"/>
            <w:vMerge/>
          </w:tcPr>
          <w:p w14:paraId="724232E0" w14:textId="77777777" w:rsidR="00C55A9F" w:rsidRPr="00920905" w:rsidRDefault="00C55A9F" w:rsidP="00427C70">
            <w:pPr>
              <w:rPr>
                <w:rFonts w:cstheme="minorHAnsi"/>
                <w:szCs w:val="20"/>
              </w:rPr>
            </w:pPr>
          </w:p>
        </w:tc>
        <w:tc>
          <w:tcPr>
            <w:tcW w:w="1489" w:type="pct"/>
            <w:vMerge/>
          </w:tcPr>
          <w:p w14:paraId="70A6A8D8" w14:textId="77777777" w:rsidR="00C55A9F" w:rsidRPr="00920905" w:rsidRDefault="00C55A9F" w:rsidP="00427C70">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2488C345" w14:textId="394B0AE6" w:rsidR="00FF73B4" w:rsidRDefault="00625860">
      <w:pPr>
        <w:rPr>
          <w:rFonts w:cs="Arial"/>
          <w:color w:val="FF0000"/>
          <w:szCs w:val="22"/>
        </w:rPr>
      </w:pPr>
      <w:r>
        <w:rPr>
          <w:rFonts w:cs="Arial"/>
          <w:color w:val="FF0000"/>
          <w:szCs w:val="22"/>
        </w:rPr>
        <w:br w:type="page"/>
      </w:r>
    </w:p>
    <w:p w14:paraId="0AF3F83F" w14:textId="60A58CD3" w:rsidR="00FF73B4" w:rsidRDefault="00931E45">
      <w:pPr>
        <w:rPr>
          <w:b/>
        </w:rPr>
      </w:pPr>
      <w:r>
        <w:rPr>
          <w:b/>
        </w:rPr>
        <w:lastRenderedPageBreak/>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A1B05C9" w:rsidR="00F474EF" w:rsidRPr="00DE77D0" w:rsidRDefault="00F474EF" w:rsidP="00175D14">
            <w:pPr>
              <w:rPr>
                <w:rFonts w:cstheme="minorHAnsi"/>
                <w:b/>
                <w:szCs w:val="20"/>
                <w:highlight w:val="yellow"/>
              </w:rPr>
            </w:pPr>
            <w:r>
              <w:rPr>
                <w:rFonts w:cstheme="minorHAnsi"/>
                <w:b/>
                <w:szCs w:val="20"/>
              </w:rPr>
              <w:t>Full Measure Cost</w:t>
            </w:r>
            <w:r w:rsidR="004258EB">
              <w:rPr>
                <w:rFonts w:cstheme="minorHAnsi"/>
                <w:b/>
                <w:szCs w:val="20"/>
              </w:rPr>
              <w:t xml:space="preserve"> </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A81CAC" w:rsidRPr="00500C4E" w14:paraId="31204A9D" w14:textId="77777777" w:rsidTr="00351F94">
        <w:tc>
          <w:tcPr>
            <w:tcW w:w="587" w:type="pct"/>
          </w:tcPr>
          <w:p w14:paraId="20624498" w14:textId="212A6503" w:rsidR="00A81CAC" w:rsidRPr="00920905" w:rsidRDefault="00A81CAC" w:rsidP="00A81CAC">
            <w:pPr>
              <w:rPr>
                <w:rFonts w:cstheme="minorHAnsi"/>
                <w:color w:val="FF0000"/>
                <w:szCs w:val="20"/>
              </w:rPr>
            </w:pPr>
            <w:r>
              <w:rPr>
                <w:rFonts w:cstheme="minorHAnsi"/>
                <w:szCs w:val="20"/>
              </w:rPr>
              <w:t>PR-50059</w:t>
            </w:r>
          </w:p>
        </w:tc>
        <w:tc>
          <w:tcPr>
            <w:tcW w:w="618" w:type="pct"/>
          </w:tcPr>
          <w:p w14:paraId="1B8D4FEE" w14:textId="2EB2C84A" w:rsidR="00A81CAC" w:rsidRPr="00386E42" w:rsidRDefault="00A81CAC" w:rsidP="00A81CAC">
            <w:pPr>
              <w:rPr>
                <w:rFonts w:cstheme="minorHAnsi"/>
                <w:szCs w:val="20"/>
              </w:rPr>
            </w:pPr>
            <w:r w:rsidRPr="00386E42">
              <w:rPr>
                <w:rFonts w:cstheme="minorHAnsi"/>
                <w:szCs w:val="20"/>
              </w:rPr>
              <w:t>REA</w:t>
            </w:r>
          </w:p>
        </w:tc>
        <w:tc>
          <w:tcPr>
            <w:tcW w:w="1266" w:type="pct"/>
            <w:vAlign w:val="center"/>
          </w:tcPr>
          <w:p w14:paraId="17400ED7" w14:textId="7D9A8254" w:rsidR="00A81CAC" w:rsidRPr="00386E42" w:rsidRDefault="00A81CAC" w:rsidP="00A81CAC">
            <w:pPr>
              <w:rPr>
                <w:rFonts w:cstheme="minorHAnsi"/>
                <w:szCs w:val="20"/>
              </w:rPr>
            </w:pPr>
            <w:r>
              <w:rPr>
                <w:szCs w:val="20"/>
              </w:rPr>
              <w:t>$439.05</w:t>
            </w:r>
          </w:p>
        </w:tc>
        <w:tc>
          <w:tcPr>
            <w:tcW w:w="1225" w:type="pct"/>
            <w:vAlign w:val="center"/>
          </w:tcPr>
          <w:p w14:paraId="0F861C7C" w14:textId="0B3B7A6B" w:rsidR="00A81CAC" w:rsidRPr="00386E42" w:rsidRDefault="00A81CAC" w:rsidP="00A81CAC">
            <w:pPr>
              <w:rPr>
                <w:rFonts w:cstheme="minorHAnsi"/>
                <w:szCs w:val="20"/>
              </w:rPr>
            </w:pPr>
            <w:r>
              <w:rPr>
                <w:szCs w:val="20"/>
              </w:rPr>
              <w:t>$439.05</w:t>
            </w:r>
          </w:p>
        </w:tc>
        <w:tc>
          <w:tcPr>
            <w:tcW w:w="1304" w:type="pct"/>
          </w:tcPr>
          <w:p w14:paraId="26FF7460" w14:textId="0AC420C9" w:rsidR="00A81CAC" w:rsidRPr="00386E42" w:rsidRDefault="00A81CAC" w:rsidP="00A81CAC">
            <w:pPr>
              <w:rPr>
                <w:rFonts w:cstheme="minorHAnsi"/>
                <w:szCs w:val="20"/>
              </w:rPr>
            </w:pPr>
            <w:r w:rsidRPr="00386E42">
              <w:rPr>
                <w:rFonts w:cstheme="minorHAnsi"/>
                <w:szCs w:val="20"/>
              </w:rPr>
              <w:t>N/A</w:t>
            </w:r>
          </w:p>
        </w:tc>
      </w:tr>
      <w:tr w:rsidR="00A81CAC" w:rsidRPr="00500C4E" w14:paraId="64E9A8E4" w14:textId="77777777" w:rsidTr="00351F94">
        <w:tc>
          <w:tcPr>
            <w:tcW w:w="587" w:type="pct"/>
          </w:tcPr>
          <w:p w14:paraId="73C0EEF5" w14:textId="5ED41F5D" w:rsidR="00A81CAC" w:rsidRPr="00920905" w:rsidRDefault="00A81CAC" w:rsidP="00A81CAC">
            <w:pPr>
              <w:rPr>
                <w:rFonts w:cstheme="minorHAnsi"/>
                <w:color w:val="FF0000"/>
                <w:szCs w:val="20"/>
              </w:rPr>
            </w:pPr>
            <w:r>
              <w:rPr>
                <w:rFonts w:cstheme="minorHAnsi"/>
                <w:szCs w:val="20"/>
              </w:rPr>
              <w:t>PR-34445</w:t>
            </w:r>
          </w:p>
        </w:tc>
        <w:tc>
          <w:tcPr>
            <w:tcW w:w="618" w:type="pct"/>
          </w:tcPr>
          <w:p w14:paraId="3EDB244E" w14:textId="604B2556" w:rsidR="00A81CAC" w:rsidRPr="00386E42" w:rsidRDefault="00A81CAC" w:rsidP="00A81CAC">
            <w:pPr>
              <w:rPr>
                <w:rFonts w:cstheme="minorHAnsi"/>
                <w:szCs w:val="20"/>
              </w:rPr>
            </w:pPr>
            <w:r w:rsidRPr="00386E42">
              <w:rPr>
                <w:rFonts w:cstheme="minorHAnsi"/>
                <w:szCs w:val="20"/>
              </w:rPr>
              <w:t>REA</w:t>
            </w:r>
          </w:p>
        </w:tc>
        <w:tc>
          <w:tcPr>
            <w:tcW w:w="1266" w:type="pct"/>
            <w:vAlign w:val="center"/>
          </w:tcPr>
          <w:p w14:paraId="780C91CF" w14:textId="6AC8F9A1" w:rsidR="00A81CAC" w:rsidRPr="00386E42" w:rsidRDefault="00A81CAC" w:rsidP="00A81CAC">
            <w:pPr>
              <w:rPr>
                <w:rFonts w:cstheme="minorHAnsi"/>
                <w:szCs w:val="20"/>
              </w:rPr>
            </w:pPr>
            <w:r>
              <w:rPr>
                <w:szCs w:val="20"/>
              </w:rPr>
              <w:t>$315.99</w:t>
            </w:r>
          </w:p>
        </w:tc>
        <w:tc>
          <w:tcPr>
            <w:tcW w:w="1225" w:type="pct"/>
            <w:vAlign w:val="center"/>
          </w:tcPr>
          <w:p w14:paraId="1542AB5C" w14:textId="771AD650" w:rsidR="00A81CAC" w:rsidRPr="00386E42" w:rsidRDefault="00A81CAC" w:rsidP="00A81CAC">
            <w:pPr>
              <w:rPr>
                <w:rFonts w:cstheme="minorHAnsi"/>
                <w:szCs w:val="20"/>
              </w:rPr>
            </w:pPr>
            <w:r>
              <w:rPr>
                <w:szCs w:val="20"/>
              </w:rPr>
              <w:t>$315.99</w:t>
            </w:r>
          </w:p>
        </w:tc>
        <w:tc>
          <w:tcPr>
            <w:tcW w:w="1304" w:type="pct"/>
          </w:tcPr>
          <w:p w14:paraId="39B4B752" w14:textId="5D6DF81C" w:rsidR="00A81CAC" w:rsidRPr="00386E42" w:rsidRDefault="00A81CAC" w:rsidP="00A81CAC">
            <w:pPr>
              <w:rPr>
                <w:rFonts w:cstheme="minorHAnsi"/>
                <w:szCs w:val="20"/>
              </w:rPr>
            </w:pPr>
            <w:r w:rsidRPr="00386E42">
              <w:rPr>
                <w:rFonts w:cstheme="minorHAnsi"/>
                <w:szCs w:val="20"/>
              </w:rPr>
              <w:t>N/A</w:t>
            </w:r>
          </w:p>
        </w:tc>
      </w:tr>
      <w:tr w:rsidR="00EE7B7C" w:rsidRPr="00386E42" w14:paraId="52EB16F4" w14:textId="77777777" w:rsidTr="00A254C2">
        <w:tc>
          <w:tcPr>
            <w:tcW w:w="587" w:type="pct"/>
          </w:tcPr>
          <w:p w14:paraId="69849BA0" w14:textId="2A54D36D" w:rsidR="00EE7B7C" w:rsidRPr="00920905" w:rsidRDefault="00EE7B7C" w:rsidP="00EE7B7C">
            <w:pPr>
              <w:rPr>
                <w:rFonts w:cstheme="minorHAnsi"/>
                <w:color w:val="FF0000"/>
                <w:szCs w:val="20"/>
              </w:rPr>
            </w:pPr>
            <w:r>
              <w:rPr>
                <w:rFonts w:cstheme="minorHAnsi"/>
                <w:szCs w:val="20"/>
              </w:rPr>
              <w:t>PR-18655</w:t>
            </w:r>
          </w:p>
        </w:tc>
        <w:tc>
          <w:tcPr>
            <w:tcW w:w="618" w:type="pct"/>
          </w:tcPr>
          <w:p w14:paraId="1F532657" w14:textId="77777777" w:rsidR="00EE7B7C" w:rsidRPr="00386E42" w:rsidRDefault="00EE7B7C" w:rsidP="00EE7B7C">
            <w:pPr>
              <w:rPr>
                <w:rFonts w:cstheme="minorHAnsi"/>
                <w:szCs w:val="20"/>
              </w:rPr>
            </w:pPr>
            <w:r>
              <w:rPr>
                <w:rFonts w:cstheme="minorHAnsi"/>
                <w:szCs w:val="20"/>
              </w:rPr>
              <w:t>NEW/ROB</w:t>
            </w:r>
          </w:p>
        </w:tc>
        <w:tc>
          <w:tcPr>
            <w:tcW w:w="1266" w:type="pct"/>
            <w:vAlign w:val="bottom"/>
          </w:tcPr>
          <w:p w14:paraId="53F28995" w14:textId="4CC3C1A2" w:rsidR="00EE7B7C" w:rsidRPr="00EE7B7C" w:rsidRDefault="00EE7B7C" w:rsidP="00EE7B7C">
            <w:pPr>
              <w:rPr>
                <w:szCs w:val="20"/>
              </w:rPr>
            </w:pPr>
            <w:r w:rsidRPr="00A254C2">
              <w:rPr>
                <w:szCs w:val="20"/>
              </w:rPr>
              <w:t xml:space="preserve">$364.74 </w:t>
            </w:r>
          </w:p>
        </w:tc>
        <w:tc>
          <w:tcPr>
            <w:tcW w:w="1225" w:type="pct"/>
            <w:vAlign w:val="bottom"/>
          </w:tcPr>
          <w:p w14:paraId="1A94F8E4" w14:textId="43574F33" w:rsidR="00EE7B7C" w:rsidRPr="00EE7B7C" w:rsidRDefault="00EE7B7C" w:rsidP="00EE7B7C">
            <w:pPr>
              <w:rPr>
                <w:szCs w:val="20"/>
              </w:rPr>
            </w:pPr>
            <w:r w:rsidRPr="00A254C2">
              <w:rPr>
                <w:szCs w:val="20"/>
              </w:rPr>
              <w:t xml:space="preserve">$364.74 </w:t>
            </w:r>
          </w:p>
        </w:tc>
        <w:tc>
          <w:tcPr>
            <w:tcW w:w="1304" w:type="pct"/>
          </w:tcPr>
          <w:p w14:paraId="601CFB8C" w14:textId="38637816" w:rsidR="00EE7B7C" w:rsidRPr="00386E42" w:rsidRDefault="00EE7B7C" w:rsidP="00EE7B7C">
            <w:pPr>
              <w:rPr>
                <w:rFonts w:cstheme="minorHAnsi"/>
                <w:szCs w:val="20"/>
              </w:rPr>
            </w:pPr>
            <w:r w:rsidRPr="00386E42">
              <w:rPr>
                <w:rFonts w:cstheme="minorHAnsi"/>
                <w:szCs w:val="20"/>
              </w:rPr>
              <w:t>N/A</w:t>
            </w:r>
          </w:p>
        </w:tc>
      </w:tr>
      <w:tr w:rsidR="00EE7B7C" w:rsidRPr="00386E42" w14:paraId="579BBC6C" w14:textId="77777777" w:rsidTr="00A254C2">
        <w:tc>
          <w:tcPr>
            <w:tcW w:w="587" w:type="pct"/>
          </w:tcPr>
          <w:p w14:paraId="1FDC7A77" w14:textId="58B62530" w:rsidR="00EE7B7C" w:rsidRPr="00920905" w:rsidRDefault="00EE7B7C" w:rsidP="00EE7B7C">
            <w:pPr>
              <w:rPr>
                <w:rFonts w:cstheme="minorHAnsi"/>
                <w:color w:val="FF0000"/>
                <w:szCs w:val="20"/>
              </w:rPr>
            </w:pPr>
            <w:r>
              <w:rPr>
                <w:rFonts w:cstheme="minorHAnsi"/>
                <w:szCs w:val="20"/>
              </w:rPr>
              <w:t>PR-18656</w:t>
            </w:r>
          </w:p>
        </w:tc>
        <w:tc>
          <w:tcPr>
            <w:tcW w:w="618" w:type="pct"/>
          </w:tcPr>
          <w:p w14:paraId="6852E951" w14:textId="77777777" w:rsidR="00EE7B7C" w:rsidRPr="00386E42" w:rsidRDefault="00EE7B7C" w:rsidP="00EE7B7C">
            <w:pPr>
              <w:rPr>
                <w:rFonts w:cstheme="minorHAnsi"/>
                <w:szCs w:val="20"/>
              </w:rPr>
            </w:pPr>
            <w:r>
              <w:rPr>
                <w:rFonts w:cstheme="minorHAnsi"/>
                <w:szCs w:val="20"/>
              </w:rPr>
              <w:t>NEW/ROB</w:t>
            </w:r>
          </w:p>
        </w:tc>
        <w:tc>
          <w:tcPr>
            <w:tcW w:w="1266" w:type="pct"/>
            <w:vAlign w:val="bottom"/>
          </w:tcPr>
          <w:p w14:paraId="4FCDAA35" w14:textId="6844589C" w:rsidR="00EE7B7C" w:rsidRPr="00EE7B7C" w:rsidRDefault="00EE7B7C" w:rsidP="00EE7B7C">
            <w:pPr>
              <w:rPr>
                <w:szCs w:val="20"/>
              </w:rPr>
            </w:pPr>
            <w:r w:rsidRPr="00A254C2">
              <w:rPr>
                <w:szCs w:val="20"/>
              </w:rPr>
              <w:t xml:space="preserve">$222.26 </w:t>
            </w:r>
          </w:p>
        </w:tc>
        <w:tc>
          <w:tcPr>
            <w:tcW w:w="1225" w:type="pct"/>
            <w:vAlign w:val="bottom"/>
          </w:tcPr>
          <w:p w14:paraId="20078EAB" w14:textId="188D070A" w:rsidR="00EE7B7C" w:rsidRPr="00EE7B7C" w:rsidRDefault="00EE7B7C" w:rsidP="00EE7B7C">
            <w:pPr>
              <w:rPr>
                <w:szCs w:val="20"/>
              </w:rPr>
            </w:pPr>
            <w:r w:rsidRPr="00A254C2">
              <w:rPr>
                <w:szCs w:val="20"/>
              </w:rPr>
              <w:t xml:space="preserve">$222.26 </w:t>
            </w:r>
          </w:p>
        </w:tc>
        <w:tc>
          <w:tcPr>
            <w:tcW w:w="1304" w:type="pct"/>
          </w:tcPr>
          <w:p w14:paraId="5CF900AC" w14:textId="41499992" w:rsidR="00EE7B7C" w:rsidRPr="00386E42" w:rsidRDefault="00EE7B7C" w:rsidP="00EE7B7C">
            <w:pPr>
              <w:rPr>
                <w:rFonts w:cstheme="minorHAnsi"/>
                <w:szCs w:val="20"/>
              </w:rPr>
            </w:pPr>
            <w:r w:rsidRPr="00386E42">
              <w:rPr>
                <w:rFonts w:cstheme="minorHAnsi"/>
                <w:szCs w:val="20"/>
              </w:rPr>
              <w:t>N/A</w:t>
            </w:r>
          </w:p>
        </w:tc>
      </w:tr>
    </w:tbl>
    <w:p w14:paraId="37E9FBDB" w14:textId="70573825" w:rsidR="00E16609" w:rsidRDefault="00E16609">
      <w:pPr>
        <w:rPr>
          <w:rFonts w:cstheme="minorHAnsi"/>
          <w:sz w:val="20"/>
          <w:szCs w:val="20"/>
        </w:rPr>
      </w:pPr>
      <w:bookmarkStart w:id="22" w:name="_Toc214003099"/>
    </w:p>
    <w:p w14:paraId="1DA7CCC6" w14:textId="77777777" w:rsidR="007028E2" w:rsidRPr="00920905" w:rsidRDefault="007028E2">
      <w:pPr>
        <w:rPr>
          <w:rFonts w:cstheme="minorHAnsi"/>
          <w:sz w:val="20"/>
          <w:szCs w:val="20"/>
        </w:rPr>
      </w:pPr>
    </w:p>
    <w:bookmarkEnd w:id="22"/>
    <w:p w14:paraId="266FC965" w14:textId="77777777" w:rsidR="00E16609" w:rsidRPr="00500C4E" w:rsidRDefault="00E16609" w:rsidP="00E16609">
      <w:pPr>
        <w:pStyle w:val="Heading1"/>
        <w:rPr>
          <w:rFonts w:cstheme="minorHAnsi"/>
        </w:rPr>
      </w:pPr>
      <w:r w:rsidRPr="00500C4E">
        <w:rPr>
          <w:rFonts w:cstheme="minorHAnsi"/>
        </w:rPr>
        <w:t>Attachments</w:t>
      </w:r>
    </w:p>
    <w:p w14:paraId="5C4AB6FD" w14:textId="77777777" w:rsidR="004F225A" w:rsidRPr="004F225A" w:rsidRDefault="004F225A" w:rsidP="004F225A">
      <w:pPr>
        <w:pStyle w:val="Reminders"/>
        <w:numPr>
          <w:ilvl w:val="0"/>
          <w:numId w:val="48"/>
        </w:numPr>
        <w:rPr>
          <w:rFonts w:asciiTheme="minorHAnsi" w:hAnsiTheme="minorHAnsi" w:cs="Calibri"/>
          <w:i w:val="0"/>
          <w:color w:val="auto"/>
          <w:szCs w:val="22"/>
        </w:rPr>
      </w:pPr>
      <w:r>
        <w:rPr>
          <w:rFonts w:asciiTheme="minorHAnsi" w:hAnsiTheme="minorHAnsi" w:cs="Calibri"/>
          <w:i w:val="0"/>
          <w:color w:val="auto"/>
          <w:szCs w:val="22"/>
        </w:rPr>
        <w:t>SCE17PR005.0 A1 – Calculation Template_Final.zip</w:t>
      </w:r>
      <w:r w:rsidRPr="004F225A">
        <w:t xml:space="preserve"> </w:t>
      </w:r>
    </w:p>
    <w:p w14:paraId="71875268" w14:textId="77777777" w:rsidR="004F225A" w:rsidRDefault="004F225A" w:rsidP="004F225A">
      <w:pPr>
        <w:pStyle w:val="Reminders"/>
        <w:numPr>
          <w:ilvl w:val="0"/>
          <w:numId w:val="48"/>
        </w:numPr>
        <w:rPr>
          <w:rFonts w:asciiTheme="minorHAnsi" w:hAnsiTheme="minorHAnsi" w:cs="Calibri"/>
          <w:i w:val="0"/>
          <w:color w:val="auto"/>
          <w:szCs w:val="22"/>
        </w:rPr>
      </w:pPr>
      <w:r w:rsidRPr="004F225A">
        <w:rPr>
          <w:rFonts w:asciiTheme="minorHAnsi" w:hAnsiTheme="minorHAnsi" w:cs="Calibri"/>
          <w:i w:val="0"/>
          <w:color w:val="auto"/>
          <w:szCs w:val="22"/>
        </w:rPr>
        <w:t>SCE17PR005.0 A2 - Savings and Cost Calculations.xlsx</w:t>
      </w:r>
      <w:r w:rsidR="009D2577">
        <w:rPr>
          <w:rFonts w:asciiTheme="minorHAnsi" w:hAnsiTheme="minorHAnsi" w:cs="Calibri"/>
          <w:i w:val="0"/>
          <w:color w:val="auto"/>
          <w:szCs w:val="22"/>
        </w:rPr>
        <w:t xml:space="preserve"> </w:t>
      </w:r>
    </w:p>
    <w:p w14:paraId="298DE117" w14:textId="3F4A0218" w:rsidR="00AB36DB" w:rsidRPr="004F225A" w:rsidRDefault="004F225A" w:rsidP="004F225A">
      <w:pPr>
        <w:pStyle w:val="Reminders"/>
        <w:numPr>
          <w:ilvl w:val="0"/>
          <w:numId w:val="48"/>
        </w:numPr>
        <w:rPr>
          <w:rFonts w:asciiTheme="minorHAnsi" w:hAnsiTheme="minorHAnsi" w:cs="Calibri"/>
          <w:i w:val="0"/>
          <w:color w:val="auto"/>
          <w:szCs w:val="22"/>
        </w:rPr>
      </w:pPr>
      <w:r w:rsidRPr="004F225A">
        <w:rPr>
          <w:rFonts w:asciiTheme="minorHAnsi" w:hAnsiTheme="minorHAnsi" w:cs="Calibri"/>
          <w:i w:val="0"/>
          <w:color w:val="auto"/>
          <w:szCs w:val="22"/>
        </w:rPr>
        <w:t xml:space="preserve">SCE17PR005.0 A3 - </w:t>
      </w:r>
      <w:proofErr w:type="spellStart"/>
      <w:r w:rsidRPr="004F225A">
        <w:rPr>
          <w:rFonts w:asciiTheme="minorHAnsi" w:hAnsiTheme="minorHAnsi" w:cs="Calibri"/>
          <w:i w:val="0"/>
          <w:color w:val="auto"/>
          <w:szCs w:val="22"/>
        </w:rPr>
        <w:t>AirMaster</w:t>
      </w:r>
      <w:proofErr w:type="spellEnd"/>
      <w:r w:rsidRPr="004F225A">
        <w:rPr>
          <w:rFonts w:asciiTheme="minorHAnsi" w:hAnsiTheme="minorHAnsi" w:cs="Calibri"/>
          <w:i w:val="0"/>
          <w:color w:val="auto"/>
          <w:szCs w:val="22"/>
        </w:rPr>
        <w:t xml:space="preserve"> db.mdb</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4BA55592" w14:textId="77777777" w:rsidR="004F225A" w:rsidRDefault="004F225A" w:rsidP="004F225A">
      <w:pPr>
        <w:pStyle w:val="ListParagraph"/>
        <w:numPr>
          <w:ilvl w:val="0"/>
          <w:numId w:val="49"/>
        </w:numPr>
      </w:pPr>
      <w:r w:rsidRPr="00F97342">
        <w:t>References_12122016_100741.xlsx</w:t>
      </w:r>
    </w:p>
    <w:p w14:paraId="1DD2B971" w14:textId="153F3148" w:rsidR="006663AB" w:rsidRPr="004F225A" w:rsidRDefault="006663AB" w:rsidP="004F225A">
      <w:pPr>
        <w:pStyle w:val="ListParagraph"/>
        <w:rPr>
          <w:color w:val="FF0000"/>
        </w:rPr>
      </w:pPr>
      <w:bookmarkStart w:id="23" w:name="_GoBack"/>
      <w:bookmarkEnd w:id="23"/>
    </w:p>
    <w:p w14:paraId="6346162E" w14:textId="7FF10395" w:rsidR="006663AB" w:rsidRDefault="009D2577">
      <w:r w:rsidRPr="009D2577">
        <w:t>[352]</w:t>
      </w:r>
    </w:p>
    <w:p w14:paraId="51C7B25C" w14:textId="47B00834" w:rsidR="00C77FE3" w:rsidRDefault="00C77FE3" w:rsidP="00C77FE3">
      <w:r w:rsidRPr="009D2577">
        <w:t>[</w:t>
      </w:r>
      <w:r>
        <w:t>496</w:t>
      </w:r>
      <w:r w:rsidRPr="009D2577">
        <w:t>]</w:t>
      </w:r>
    </w:p>
    <w:p w14:paraId="1641E561" w14:textId="790966AB" w:rsidR="00DB233D" w:rsidRDefault="00DB233D" w:rsidP="00C77FE3">
      <w:r>
        <w:t>[510]</w:t>
      </w:r>
    </w:p>
    <w:p w14:paraId="7BC72C25" w14:textId="77777777" w:rsidR="00C77FE3" w:rsidRPr="009D2577" w:rsidRDefault="00C77FE3"/>
    <w:sectPr w:rsidR="00C77FE3" w:rsidRPr="009D2577" w:rsidSect="0077263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4A080" w14:textId="77777777" w:rsidR="002D022D" w:rsidRDefault="002D022D" w:rsidP="00447D6E">
      <w:r>
        <w:separator/>
      </w:r>
    </w:p>
    <w:p w14:paraId="60DE0486" w14:textId="77777777" w:rsidR="002D022D" w:rsidRDefault="002D022D"/>
  </w:endnote>
  <w:endnote w:type="continuationSeparator" w:id="0">
    <w:p w14:paraId="4C79C7E9" w14:textId="77777777" w:rsidR="002D022D" w:rsidRDefault="002D022D" w:rsidP="00447D6E">
      <w:r>
        <w:continuationSeparator/>
      </w:r>
    </w:p>
    <w:p w14:paraId="76F70896" w14:textId="77777777" w:rsidR="002D022D" w:rsidRDefault="002D02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7588901" w:rsidR="002D022D" w:rsidRPr="009500DC" w:rsidRDefault="004F225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D022D">
          <w:rPr>
            <w:rFonts w:cstheme="minorHAnsi"/>
            <w:b/>
            <w:sz w:val="20"/>
            <w:szCs w:val="20"/>
          </w:rPr>
          <w:t>SCE17PR005</w:t>
        </w:r>
      </w:sdtContent>
    </w:sdt>
    <w:r w:rsidR="002D022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D022D">
          <w:rPr>
            <w:rFonts w:cstheme="minorHAnsi"/>
            <w:b/>
            <w:sz w:val="20"/>
            <w:szCs w:val="20"/>
          </w:rPr>
          <w:t>Revision 0</w:t>
        </w:r>
      </w:sdtContent>
    </w:sdt>
    <w:r w:rsidR="002D022D" w:rsidRPr="009500DC">
      <w:rPr>
        <w:rFonts w:cstheme="minorHAnsi"/>
        <w:b/>
        <w:sz w:val="20"/>
        <w:szCs w:val="20"/>
      </w:rPr>
      <w:tab/>
    </w:r>
    <w:r w:rsidR="002D022D" w:rsidRPr="009500DC">
      <w:rPr>
        <w:rFonts w:cstheme="minorHAnsi"/>
        <w:b/>
        <w:sz w:val="20"/>
        <w:szCs w:val="20"/>
      </w:rPr>
      <w:fldChar w:fldCharType="begin"/>
    </w:r>
    <w:r w:rsidR="002D022D" w:rsidRPr="009500DC">
      <w:rPr>
        <w:rFonts w:cstheme="minorHAnsi"/>
        <w:b/>
        <w:sz w:val="20"/>
        <w:szCs w:val="20"/>
      </w:rPr>
      <w:instrText xml:space="preserve"> PAGE   \* MERGEFORMAT </w:instrText>
    </w:r>
    <w:r w:rsidR="002D022D" w:rsidRPr="009500DC">
      <w:rPr>
        <w:rFonts w:cstheme="minorHAnsi"/>
        <w:b/>
        <w:sz w:val="20"/>
        <w:szCs w:val="20"/>
      </w:rPr>
      <w:fldChar w:fldCharType="separate"/>
    </w:r>
    <w:r>
      <w:rPr>
        <w:rFonts w:cstheme="minorHAnsi"/>
        <w:b/>
        <w:noProof/>
        <w:sz w:val="20"/>
        <w:szCs w:val="20"/>
      </w:rPr>
      <w:t>13</w:t>
    </w:r>
    <w:r w:rsidR="002D022D" w:rsidRPr="009500DC">
      <w:rPr>
        <w:rFonts w:cstheme="minorHAnsi"/>
        <w:b/>
        <w:noProof/>
        <w:sz w:val="20"/>
        <w:szCs w:val="20"/>
      </w:rPr>
      <w:fldChar w:fldCharType="end"/>
    </w:r>
    <w:r w:rsidR="002D022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10T00:00:00Z">
          <w:dateFormat w:val="MMMM d, yyyy"/>
          <w:lid w:val="en-US"/>
          <w:storeMappedDataAs w:val="dateTime"/>
          <w:calendar w:val="gregorian"/>
        </w:date>
      </w:sdtPr>
      <w:sdtEndPr/>
      <w:sdtContent>
        <w:r w:rsidR="002D022D">
          <w:rPr>
            <w:rFonts w:cstheme="minorHAnsi"/>
            <w:b/>
            <w:sz w:val="20"/>
            <w:szCs w:val="20"/>
          </w:rPr>
          <w:t>November 10, 2016</w:t>
        </w:r>
      </w:sdtContent>
    </w:sdt>
  </w:p>
  <w:p w14:paraId="43C07EA5" w14:textId="544E4323" w:rsidR="002D022D" w:rsidRPr="009500DC" w:rsidRDefault="004F225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2D022D">
          <w:rPr>
            <w:rFonts w:cstheme="minorHAnsi"/>
            <w:b/>
            <w:sz w:val="20"/>
            <w:szCs w:val="20"/>
          </w:rPr>
          <w:t>Southern California Edison</w:t>
        </w:r>
      </w:sdtContent>
    </w:sdt>
  </w:p>
  <w:p w14:paraId="4AC7586E" w14:textId="77777777" w:rsidR="002D022D" w:rsidRDefault="002D022D"/>
  <w:p w14:paraId="5C9861A8" w14:textId="77777777" w:rsidR="002D022D" w:rsidRDefault="002D02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37DAD" w14:textId="77777777" w:rsidR="002D022D" w:rsidRDefault="002D022D" w:rsidP="00447D6E">
      <w:r>
        <w:separator/>
      </w:r>
    </w:p>
    <w:p w14:paraId="0E492FD7" w14:textId="77777777" w:rsidR="002D022D" w:rsidRDefault="002D022D"/>
  </w:footnote>
  <w:footnote w:type="continuationSeparator" w:id="0">
    <w:p w14:paraId="765CC1D7" w14:textId="77777777" w:rsidR="002D022D" w:rsidRDefault="002D022D" w:rsidP="00447D6E">
      <w:r>
        <w:continuationSeparator/>
      </w:r>
    </w:p>
    <w:p w14:paraId="5F854A71" w14:textId="77777777" w:rsidR="002D022D" w:rsidRDefault="002D022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67FA0"/>
    <w:multiLevelType w:val="hybridMultilevel"/>
    <w:tmpl w:val="F1362B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6473E6D"/>
    <w:multiLevelType w:val="hybridMultilevel"/>
    <w:tmpl w:val="CA6E9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E00B45"/>
    <w:multiLevelType w:val="hybridMultilevel"/>
    <w:tmpl w:val="0936DEF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8F6935"/>
    <w:multiLevelType w:val="hybridMultilevel"/>
    <w:tmpl w:val="ADFC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19C6407"/>
    <w:multiLevelType w:val="hybridMultilevel"/>
    <w:tmpl w:val="7AA6B1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4515558"/>
    <w:multiLevelType w:val="hybridMultilevel"/>
    <w:tmpl w:val="B1B8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E13429"/>
    <w:multiLevelType w:val="hybridMultilevel"/>
    <w:tmpl w:val="B2A62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581CA0"/>
    <w:multiLevelType w:val="hybridMultilevel"/>
    <w:tmpl w:val="98125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6A496B"/>
    <w:multiLevelType w:val="hybridMultilevel"/>
    <w:tmpl w:val="8112F7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46C098E"/>
    <w:multiLevelType w:val="hybridMultilevel"/>
    <w:tmpl w:val="548295CA"/>
    <w:lvl w:ilvl="0" w:tplc="314696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6E43CEC"/>
    <w:multiLevelType w:val="hybridMultilevel"/>
    <w:tmpl w:val="CB169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8B6885"/>
    <w:multiLevelType w:val="hybridMultilevel"/>
    <w:tmpl w:val="34F8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437F2C"/>
    <w:multiLevelType w:val="hybridMultilevel"/>
    <w:tmpl w:val="FC004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21"/>
  </w:num>
  <w:num w:numId="4">
    <w:abstractNumId w:val="19"/>
  </w:num>
  <w:num w:numId="5">
    <w:abstractNumId w:val="19"/>
  </w:num>
  <w:num w:numId="6">
    <w:abstractNumId w:val="2"/>
  </w:num>
  <w:num w:numId="7">
    <w:abstractNumId w:val="26"/>
  </w:num>
  <w:num w:numId="8">
    <w:abstractNumId w:val="20"/>
  </w:num>
  <w:num w:numId="9">
    <w:abstractNumId w:val="10"/>
  </w:num>
  <w:num w:numId="10">
    <w:abstractNumId w:val="5"/>
  </w:num>
  <w:num w:numId="11">
    <w:abstractNumId w:val="27"/>
  </w:num>
  <w:num w:numId="12">
    <w:abstractNumId w:val="18"/>
  </w:num>
  <w:num w:numId="13">
    <w:abstractNumId w:val="9"/>
  </w:num>
  <w:num w:numId="14">
    <w:abstractNumId w:val="43"/>
  </w:num>
  <w:num w:numId="15">
    <w:abstractNumId w:val="7"/>
  </w:num>
  <w:num w:numId="16">
    <w:abstractNumId w:val="11"/>
  </w:num>
  <w:num w:numId="17">
    <w:abstractNumId w:val="4"/>
  </w:num>
  <w:num w:numId="18">
    <w:abstractNumId w:val="0"/>
  </w:num>
  <w:num w:numId="19">
    <w:abstractNumId w:val="42"/>
  </w:num>
  <w:num w:numId="20">
    <w:abstractNumId w:val="3"/>
  </w:num>
  <w:num w:numId="21">
    <w:abstractNumId w:val="31"/>
  </w:num>
  <w:num w:numId="22">
    <w:abstractNumId w:val="33"/>
  </w:num>
  <w:num w:numId="23">
    <w:abstractNumId w:val="45"/>
  </w:num>
  <w:num w:numId="24">
    <w:abstractNumId w:val="41"/>
  </w:num>
  <w:num w:numId="25">
    <w:abstractNumId w:val="12"/>
  </w:num>
  <w:num w:numId="26">
    <w:abstractNumId w:val="17"/>
  </w:num>
  <w:num w:numId="27">
    <w:abstractNumId w:val="37"/>
  </w:num>
  <w:num w:numId="28">
    <w:abstractNumId w:val="13"/>
  </w:num>
  <w:num w:numId="29">
    <w:abstractNumId w:val="6"/>
  </w:num>
  <w:num w:numId="30">
    <w:abstractNumId w:val="1"/>
  </w:num>
  <w:num w:numId="31">
    <w:abstractNumId w:val="46"/>
  </w:num>
  <w:num w:numId="32">
    <w:abstractNumId w:val="30"/>
  </w:num>
  <w:num w:numId="33">
    <w:abstractNumId w:val="39"/>
  </w:num>
  <w:num w:numId="34">
    <w:abstractNumId w:val="8"/>
  </w:num>
  <w:num w:numId="35">
    <w:abstractNumId w:val="14"/>
  </w:num>
  <w:num w:numId="36">
    <w:abstractNumId w:val="34"/>
  </w:num>
  <w:num w:numId="37">
    <w:abstractNumId w:val="29"/>
  </w:num>
  <w:num w:numId="38">
    <w:abstractNumId w:val="22"/>
  </w:num>
  <w:num w:numId="39">
    <w:abstractNumId w:val="38"/>
  </w:num>
  <w:num w:numId="40">
    <w:abstractNumId w:val="32"/>
  </w:num>
  <w:num w:numId="41">
    <w:abstractNumId w:val="28"/>
  </w:num>
  <w:num w:numId="42">
    <w:abstractNumId w:val="36"/>
  </w:num>
  <w:num w:numId="43">
    <w:abstractNumId w:val="16"/>
  </w:num>
  <w:num w:numId="44">
    <w:abstractNumId w:val="35"/>
  </w:num>
  <w:num w:numId="45">
    <w:abstractNumId w:val="23"/>
  </w:num>
  <w:num w:numId="46">
    <w:abstractNumId w:val="15"/>
  </w:num>
  <w:num w:numId="47">
    <w:abstractNumId w:val="40"/>
  </w:num>
  <w:num w:numId="48">
    <w:abstractNumId w:val="44"/>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2ECD"/>
    <w:rsid w:val="00033EA1"/>
    <w:rsid w:val="0003746D"/>
    <w:rsid w:val="0004020F"/>
    <w:rsid w:val="0004023D"/>
    <w:rsid w:val="00041DFF"/>
    <w:rsid w:val="0004336B"/>
    <w:rsid w:val="000436CB"/>
    <w:rsid w:val="00052E17"/>
    <w:rsid w:val="00056947"/>
    <w:rsid w:val="00061A8E"/>
    <w:rsid w:val="000649CE"/>
    <w:rsid w:val="00064CB3"/>
    <w:rsid w:val="00070BEE"/>
    <w:rsid w:val="00072040"/>
    <w:rsid w:val="00076DF4"/>
    <w:rsid w:val="00076F51"/>
    <w:rsid w:val="0008524C"/>
    <w:rsid w:val="00086F7F"/>
    <w:rsid w:val="0009074D"/>
    <w:rsid w:val="0009592B"/>
    <w:rsid w:val="000968C6"/>
    <w:rsid w:val="000A048C"/>
    <w:rsid w:val="000A63C9"/>
    <w:rsid w:val="000B3765"/>
    <w:rsid w:val="000B655B"/>
    <w:rsid w:val="000C0000"/>
    <w:rsid w:val="000C18CC"/>
    <w:rsid w:val="000C3703"/>
    <w:rsid w:val="000C687D"/>
    <w:rsid w:val="000C7ED1"/>
    <w:rsid w:val="000D789A"/>
    <w:rsid w:val="000E2AEA"/>
    <w:rsid w:val="000E4B5F"/>
    <w:rsid w:val="000E6106"/>
    <w:rsid w:val="000E706D"/>
    <w:rsid w:val="000F130A"/>
    <w:rsid w:val="000F4FD8"/>
    <w:rsid w:val="000F58C8"/>
    <w:rsid w:val="00102180"/>
    <w:rsid w:val="00104814"/>
    <w:rsid w:val="00107242"/>
    <w:rsid w:val="00110572"/>
    <w:rsid w:val="00111CC5"/>
    <w:rsid w:val="001206F7"/>
    <w:rsid w:val="001236C1"/>
    <w:rsid w:val="00126AFD"/>
    <w:rsid w:val="00133EE8"/>
    <w:rsid w:val="00140B30"/>
    <w:rsid w:val="00147155"/>
    <w:rsid w:val="00153CB3"/>
    <w:rsid w:val="00154C3B"/>
    <w:rsid w:val="00160158"/>
    <w:rsid w:val="00160B3F"/>
    <w:rsid w:val="00165357"/>
    <w:rsid w:val="001722B7"/>
    <w:rsid w:val="001727D9"/>
    <w:rsid w:val="00174BB4"/>
    <w:rsid w:val="00175D14"/>
    <w:rsid w:val="001811EE"/>
    <w:rsid w:val="00183129"/>
    <w:rsid w:val="00185AD4"/>
    <w:rsid w:val="001901DA"/>
    <w:rsid w:val="00193674"/>
    <w:rsid w:val="00193E7D"/>
    <w:rsid w:val="001979AF"/>
    <w:rsid w:val="001A0EB4"/>
    <w:rsid w:val="001A1254"/>
    <w:rsid w:val="001A1A86"/>
    <w:rsid w:val="001A4B32"/>
    <w:rsid w:val="001A50DF"/>
    <w:rsid w:val="001A5F62"/>
    <w:rsid w:val="001B015E"/>
    <w:rsid w:val="001B2301"/>
    <w:rsid w:val="001B27BD"/>
    <w:rsid w:val="001B618B"/>
    <w:rsid w:val="001B7943"/>
    <w:rsid w:val="001C1338"/>
    <w:rsid w:val="001C4140"/>
    <w:rsid w:val="001C5A94"/>
    <w:rsid w:val="001D004B"/>
    <w:rsid w:val="001D2317"/>
    <w:rsid w:val="001D3223"/>
    <w:rsid w:val="001D33EF"/>
    <w:rsid w:val="001D5AB3"/>
    <w:rsid w:val="001D7DA7"/>
    <w:rsid w:val="001E0519"/>
    <w:rsid w:val="001E0829"/>
    <w:rsid w:val="001E1320"/>
    <w:rsid w:val="001E556A"/>
    <w:rsid w:val="001F05CE"/>
    <w:rsid w:val="001F1905"/>
    <w:rsid w:val="001F4A65"/>
    <w:rsid w:val="001F6311"/>
    <w:rsid w:val="00205B16"/>
    <w:rsid w:val="00205C45"/>
    <w:rsid w:val="0021035B"/>
    <w:rsid w:val="00211153"/>
    <w:rsid w:val="00211C4A"/>
    <w:rsid w:val="002123E1"/>
    <w:rsid w:val="00220CB4"/>
    <w:rsid w:val="00230FA8"/>
    <w:rsid w:val="0023254A"/>
    <w:rsid w:val="002344FB"/>
    <w:rsid w:val="00236216"/>
    <w:rsid w:val="002405CD"/>
    <w:rsid w:val="00240B74"/>
    <w:rsid w:val="00243B62"/>
    <w:rsid w:val="0024675B"/>
    <w:rsid w:val="002469DD"/>
    <w:rsid w:val="00247180"/>
    <w:rsid w:val="00251F1E"/>
    <w:rsid w:val="00254671"/>
    <w:rsid w:val="00257D36"/>
    <w:rsid w:val="00263C1C"/>
    <w:rsid w:val="00271415"/>
    <w:rsid w:val="00274FBE"/>
    <w:rsid w:val="0027592A"/>
    <w:rsid w:val="002762E1"/>
    <w:rsid w:val="002811BC"/>
    <w:rsid w:val="00283DE8"/>
    <w:rsid w:val="00285552"/>
    <w:rsid w:val="00285966"/>
    <w:rsid w:val="00285A0D"/>
    <w:rsid w:val="00290ED8"/>
    <w:rsid w:val="002950EA"/>
    <w:rsid w:val="002965AB"/>
    <w:rsid w:val="00296B49"/>
    <w:rsid w:val="002A03FC"/>
    <w:rsid w:val="002A1843"/>
    <w:rsid w:val="002A22FB"/>
    <w:rsid w:val="002A3D26"/>
    <w:rsid w:val="002A49AD"/>
    <w:rsid w:val="002A523E"/>
    <w:rsid w:val="002B1ADF"/>
    <w:rsid w:val="002B4390"/>
    <w:rsid w:val="002B502E"/>
    <w:rsid w:val="002B5801"/>
    <w:rsid w:val="002B657B"/>
    <w:rsid w:val="002B6842"/>
    <w:rsid w:val="002C2853"/>
    <w:rsid w:val="002C444C"/>
    <w:rsid w:val="002C446B"/>
    <w:rsid w:val="002C458F"/>
    <w:rsid w:val="002C6C20"/>
    <w:rsid w:val="002C6C7A"/>
    <w:rsid w:val="002C7F78"/>
    <w:rsid w:val="002D022D"/>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2558A"/>
    <w:rsid w:val="00332700"/>
    <w:rsid w:val="003358BD"/>
    <w:rsid w:val="00344E88"/>
    <w:rsid w:val="00345D80"/>
    <w:rsid w:val="003471D4"/>
    <w:rsid w:val="00350BF1"/>
    <w:rsid w:val="00351F94"/>
    <w:rsid w:val="00353C49"/>
    <w:rsid w:val="003540B1"/>
    <w:rsid w:val="003557E9"/>
    <w:rsid w:val="003560BA"/>
    <w:rsid w:val="00364CC6"/>
    <w:rsid w:val="003650F6"/>
    <w:rsid w:val="0036726C"/>
    <w:rsid w:val="003832D2"/>
    <w:rsid w:val="003845E5"/>
    <w:rsid w:val="00386E42"/>
    <w:rsid w:val="00391DE9"/>
    <w:rsid w:val="00393137"/>
    <w:rsid w:val="0039615F"/>
    <w:rsid w:val="00397406"/>
    <w:rsid w:val="003A2DCB"/>
    <w:rsid w:val="003A3170"/>
    <w:rsid w:val="003A360E"/>
    <w:rsid w:val="003D17FF"/>
    <w:rsid w:val="003D2871"/>
    <w:rsid w:val="003D2981"/>
    <w:rsid w:val="003D56B9"/>
    <w:rsid w:val="003D59A7"/>
    <w:rsid w:val="003D5B83"/>
    <w:rsid w:val="003E6E47"/>
    <w:rsid w:val="003F0623"/>
    <w:rsid w:val="003F33DE"/>
    <w:rsid w:val="003F3A41"/>
    <w:rsid w:val="003F67E9"/>
    <w:rsid w:val="00401031"/>
    <w:rsid w:val="004023B7"/>
    <w:rsid w:val="004045A0"/>
    <w:rsid w:val="00413CDB"/>
    <w:rsid w:val="004200FE"/>
    <w:rsid w:val="00421183"/>
    <w:rsid w:val="00421BA6"/>
    <w:rsid w:val="00421C17"/>
    <w:rsid w:val="004258EB"/>
    <w:rsid w:val="00426CDE"/>
    <w:rsid w:val="00427C70"/>
    <w:rsid w:val="00433EA1"/>
    <w:rsid w:val="00435CA3"/>
    <w:rsid w:val="00441957"/>
    <w:rsid w:val="00443D32"/>
    <w:rsid w:val="00446868"/>
    <w:rsid w:val="004469DD"/>
    <w:rsid w:val="004476B2"/>
    <w:rsid w:val="00447CE5"/>
    <w:rsid w:val="00447D6E"/>
    <w:rsid w:val="0045048F"/>
    <w:rsid w:val="0045181B"/>
    <w:rsid w:val="00452133"/>
    <w:rsid w:val="00452C7A"/>
    <w:rsid w:val="00456B53"/>
    <w:rsid w:val="004573F3"/>
    <w:rsid w:val="0046286E"/>
    <w:rsid w:val="004673A2"/>
    <w:rsid w:val="00471234"/>
    <w:rsid w:val="00472250"/>
    <w:rsid w:val="00472ED8"/>
    <w:rsid w:val="0047437C"/>
    <w:rsid w:val="00477522"/>
    <w:rsid w:val="00480E7B"/>
    <w:rsid w:val="004843E5"/>
    <w:rsid w:val="00484BF6"/>
    <w:rsid w:val="0049052C"/>
    <w:rsid w:val="00490F32"/>
    <w:rsid w:val="00491CC0"/>
    <w:rsid w:val="00493457"/>
    <w:rsid w:val="00494628"/>
    <w:rsid w:val="0049566B"/>
    <w:rsid w:val="00497338"/>
    <w:rsid w:val="004A1650"/>
    <w:rsid w:val="004B1184"/>
    <w:rsid w:val="004B4A3A"/>
    <w:rsid w:val="004B5CE5"/>
    <w:rsid w:val="004B750E"/>
    <w:rsid w:val="004C2244"/>
    <w:rsid w:val="004C23F1"/>
    <w:rsid w:val="004C42DB"/>
    <w:rsid w:val="004C79AB"/>
    <w:rsid w:val="004D069A"/>
    <w:rsid w:val="004E01F5"/>
    <w:rsid w:val="004E297E"/>
    <w:rsid w:val="004E76CA"/>
    <w:rsid w:val="004F1698"/>
    <w:rsid w:val="004F225A"/>
    <w:rsid w:val="004F3B18"/>
    <w:rsid w:val="004F3DD3"/>
    <w:rsid w:val="004F4DD1"/>
    <w:rsid w:val="00500C4E"/>
    <w:rsid w:val="00505CEC"/>
    <w:rsid w:val="0051020F"/>
    <w:rsid w:val="00513CAB"/>
    <w:rsid w:val="00516CF5"/>
    <w:rsid w:val="0051721A"/>
    <w:rsid w:val="00521B97"/>
    <w:rsid w:val="00523597"/>
    <w:rsid w:val="00523736"/>
    <w:rsid w:val="00532530"/>
    <w:rsid w:val="00535CA4"/>
    <w:rsid w:val="005476F6"/>
    <w:rsid w:val="00551D72"/>
    <w:rsid w:val="005540B6"/>
    <w:rsid w:val="005552C3"/>
    <w:rsid w:val="00560072"/>
    <w:rsid w:val="00560934"/>
    <w:rsid w:val="0056186D"/>
    <w:rsid w:val="00563E58"/>
    <w:rsid w:val="00564960"/>
    <w:rsid w:val="00564BA1"/>
    <w:rsid w:val="00570654"/>
    <w:rsid w:val="00570F38"/>
    <w:rsid w:val="005720F2"/>
    <w:rsid w:val="005729C8"/>
    <w:rsid w:val="00572D2F"/>
    <w:rsid w:val="005734A4"/>
    <w:rsid w:val="005751F6"/>
    <w:rsid w:val="00591803"/>
    <w:rsid w:val="005929CB"/>
    <w:rsid w:val="00594EF5"/>
    <w:rsid w:val="00596971"/>
    <w:rsid w:val="005A0E53"/>
    <w:rsid w:val="005A1078"/>
    <w:rsid w:val="005A45CC"/>
    <w:rsid w:val="005A4658"/>
    <w:rsid w:val="005A496B"/>
    <w:rsid w:val="005B2295"/>
    <w:rsid w:val="005B28C1"/>
    <w:rsid w:val="005B4556"/>
    <w:rsid w:val="005B6344"/>
    <w:rsid w:val="005C1C74"/>
    <w:rsid w:val="005C2E48"/>
    <w:rsid w:val="005C3F23"/>
    <w:rsid w:val="005D4DD7"/>
    <w:rsid w:val="005E12A9"/>
    <w:rsid w:val="005E6760"/>
    <w:rsid w:val="005F139E"/>
    <w:rsid w:val="005F4604"/>
    <w:rsid w:val="005F69D5"/>
    <w:rsid w:val="00602799"/>
    <w:rsid w:val="00602F18"/>
    <w:rsid w:val="00607C30"/>
    <w:rsid w:val="006110F3"/>
    <w:rsid w:val="00611F98"/>
    <w:rsid w:val="00612041"/>
    <w:rsid w:val="0061295E"/>
    <w:rsid w:val="00613478"/>
    <w:rsid w:val="00614AFF"/>
    <w:rsid w:val="00621ABA"/>
    <w:rsid w:val="0062322A"/>
    <w:rsid w:val="00625860"/>
    <w:rsid w:val="006279D9"/>
    <w:rsid w:val="00631157"/>
    <w:rsid w:val="006404E6"/>
    <w:rsid w:val="0064680F"/>
    <w:rsid w:val="0064729D"/>
    <w:rsid w:val="00647ABE"/>
    <w:rsid w:val="006516BA"/>
    <w:rsid w:val="00664B05"/>
    <w:rsid w:val="00665C04"/>
    <w:rsid w:val="006663AB"/>
    <w:rsid w:val="0066682D"/>
    <w:rsid w:val="006746FE"/>
    <w:rsid w:val="00676E9F"/>
    <w:rsid w:val="00680934"/>
    <w:rsid w:val="00685D5C"/>
    <w:rsid w:val="00686857"/>
    <w:rsid w:val="0069264D"/>
    <w:rsid w:val="00693DD2"/>
    <w:rsid w:val="0069578B"/>
    <w:rsid w:val="00697868"/>
    <w:rsid w:val="006A055F"/>
    <w:rsid w:val="006A126F"/>
    <w:rsid w:val="006A14E9"/>
    <w:rsid w:val="006A26B5"/>
    <w:rsid w:val="006A2A65"/>
    <w:rsid w:val="006A418A"/>
    <w:rsid w:val="006A5293"/>
    <w:rsid w:val="006A67E4"/>
    <w:rsid w:val="006A6D15"/>
    <w:rsid w:val="006B0DF3"/>
    <w:rsid w:val="006B0F11"/>
    <w:rsid w:val="006B27FA"/>
    <w:rsid w:val="006B30D2"/>
    <w:rsid w:val="006B4A48"/>
    <w:rsid w:val="006C15A0"/>
    <w:rsid w:val="006C2C55"/>
    <w:rsid w:val="006C430A"/>
    <w:rsid w:val="006C459C"/>
    <w:rsid w:val="006C75A6"/>
    <w:rsid w:val="006D2809"/>
    <w:rsid w:val="006E27A3"/>
    <w:rsid w:val="006E3342"/>
    <w:rsid w:val="006E382F"/>
    <w:rsid w:val="006E4B12"/>
    <w:rsid w:val="006E555E"/>
    <w:rsid w:val="006E65D0"/>
    <w:rsid w:val="006F1599"/>
    <w:rsid w:val="006F1B21"/>
    <w:rsid w:val="006F21E8"/>
    <w:rsid w:val="006F78D5"/>
    <w:rsid w:val="0070091B"/>
    <w:rsid w:val="00700E95"/>
    <w:rsid w:val="007028E2"/>
    <w:rsid w:val="007048AC"/>
    <w:rsid w:val="0071254A"/>
    <w:rsid w:val="00726338"/>
    <w:rsid w:val="00726AD5"/>
    <w:rsid w:val="00733C7D"/>
    <w:rsid w:val="00740761"/>
    <w:rsid w:val="00742479"/>
    <w:rsid w:val="00745F77"/>
    <w:rsid w:val="007464DE"/>
    <w:rsid w:val="007529EA"/>
    <w:rsid w:val="007552BD"/>
    <w:rsid w:val="00755A45"/>
    <w:rsid w:val="00760CDC"/>
    <w:rsid w:val="00761E61"/>
    <w:rsid w:val="00764D0D"/>
    <w:rsid w:val="00772638"/>
    <w:rsid w:val="00775164"/>
    <w:rsid w:val="00775B93"/>
    <w:rsid w:val="00777C53"/>
    <w:rsid w:val="007867A0"/>
    <w:rsid w:val="00786E92"/>
    <w:rsid w:val="007933F1"/>
    <w:rsid w:val="007A5F52"/>
    <w:rsid w:val="007A7895"/>
    <w:rsid w:val="007B090A"/>
    <w:rsid w:val="007B4A95"/>
    <w:rsid w:val="007B758E"/>
    <w:rsid w:val="007C7898"/>
    <w:rsid w:val="007E43F8"/>
    <w:rsid w:val="007E5076"/>
    <w:rsid w:val="007E656B"/>
    <w:rsid w:val="007F2997"/>
    <w:rsid w:val="007F50E8"/>
    <w:rsid w:val="007F54E2"/>
    <w:rsid w:val="007F7FBA"/>
    <w:rsid w:val="00800319"/>
    <w:rsid w:val="0080044E"/>
    <w:rsid w:val="00800706"/>
    <w:rsid w:val="008012BE"/>
    <w:rsid w:val="0080189A"/>
    <w:rsid w:val="00801F7F"/>
    <w:rsid w:val="00803C2B"/>
    <w:rsid w:val="00811945"/>
    <w:rsid w:val="00817F3E"/>
    <w:rsid w:val="00824F1C"/>
    <w:rsid w:val="00825998"/>
    <w:rsid w:val="00826688"/>
    <w:rsid w:val="00831E2F"/>
    <w:rsid w:val="0083369B"/>
    <w:rsid w:val="00835D38"/>
    <w:rsid w:val="00843763"/>
    <w:rsid w:val="0084578F"/>
    <w:rsid w:val="00847A4E"/>
    <w:rsid w:val="0085632F"/>
    <w:rsid w:val="00860065"/>
    <w:rsid w:val="00860A40"/>
    <w:rsid w:val="00861E1E"/>
    <w:rsid w:val="008640D0"/>
    <w:rsid w:val="00871D79"/>
    <w:rsid w:val="0087393E"/>
    <w:rsid w:val="00881A42"/>
    <w:rsid w:val="00881A90"/>
    <w:rsid w:val="00882386"/>
    <w:rsid w:val="00883178"/>
    <w:rsid w:val="0088361D"/>
    <w:rsid w:val="008839B0"/>
    <w:rsid w:val="00885E0A"/>
    <w:rsid w:val="0088603B"/>
    <w:rsid w:val="008877AF"/>
    <w:rsid w:val="00893FC3"/>
    <w:rsid w:val="0089577B"/>
    <w:rsid w:val="008B1024"/>
    <w:rsid w:val="008B1357"/>
    <w:rsid w:val="008B2DF3"/>
    <w:rsid w:val="008C2E0E"/>
    <w:rsid w:val="008C4DE0"/>
    <w:rsid w:val="008C6C7E"/>
    <w:rsid w:val="008D3930"/>
    <w:rsid w:val="008D67F9"/>
    <w:rsid w:val="008D7E36"/>
    <w:rsid w:val="008E17CC"/>
    <w:rsid w:val="008E1DF7"/>
    <w:rsid w:val="008E25B1"/>
    <w:rsid w:val="008E56FB"/>
    <w:rsid w:val="008F0287"/>
    <w:rsid w:val="008F19CE"/>
    <w:rsid w:val="008F1A88"/>
    <w:rsid w:val="008F2167"/>
    <w:rsid w:val="008F31BC"/>
    <w:rsid w:val="008F33B4"/>
    <w:rsid w:val="008F3F88"/>
    <w:rsid w:val="008F6298"/>
    <w:rsid w:val="0090077A"/>
    <w:rsid w:val="00900F47"/>
    <w:rsid w:val="00904ADA"/>
    <w:rsid w:val="00907697"/>
    <w:rsid w:val="00910A69"/>
    <w:rsid w:val="009138A0"/>
    <w:rsid w:val="00913BC6"/>
    <w:rsid w:val="0091424C"/>
    <w:rsid w:val="0091566D"/>
    <w:rsid w:val="00917DE4"/>
    <w:rsid w:val="00920905"/>
    <w:rsid w:val="00922B85"/>
    <w:rsid w:val="00930CDC"/>
    <w:rsid w:val="00931E45"/>
    <w:rsid w:val="00933188"/>
    <w:rsid w:val="009335C8"/>
    <w:rsid w:val="00934597"/>
    <w:rsid w:val="00935AF9"/>
    <w:rsid w:val="009403A5"/>
    <w:rsid w:val="009409EA"/>
    <w:rsid w:val="009500DC"/>
    <w:rsid w:val="00951923"/>
    <w:rsid w:val="00956ED9"/>
    <w:rsid w:val="00972C81"/>
    <w:rsid w:val="009754B8"/>
    <w:rsid w:val="009824E9"/>
    <w:rsid w:val="009826E5"/>
    <w:rsid w:val="00983BF3"/>
    <w:rsid w:val="009844A1"/>
    <w:rsid w:val="00986E20"/>
    <w:rsid w:val="00991BDE"/>
    <w:rsid w:val="00995479"/>
    <w:rsid w:val="00995CB0"/>
    <w:rsid w:val="00997E77"/>
    <w:rsid w:val="009A18E8"/>
    <w:rsid w:val="009A2734"/>
    <w:rsid w:val="009A601C"/>
    <w:rsid w:val="009A745F"/>
    <w:rsid w:val="009B2A02"/>
    <w:rsid w:val="009B2B61"/>
    <w:rsid w:val="009B5B7B"/>
    <w:rsid w:val="009C1777"/>
    <w:rsid w:val="009C2C86"/>
    <w:rsid w:val="009C6FE0"/>
    <w:rsid w:val="009C795D"/>
    <w:rsid w:val="009D0753"/>
    <w:rsid w:val="009D10A4"/>
    <w:rsid w:val="009D2577"/>
    <w:rsid w:val="009D5131"/>
    <w:rsid w:val="009D6F71"/>
    <w:rsid w:val="009E1802"/>
    <w:rsid w:val="009E1CDE"/>
    <w:rsid w:val="009E2B06"/>
    <w:rsid w:val="009E3829"/>
    <w:rsid w:val="009E51E2"/>
    <w:rsid w:val="009F6BF5"/>
    <w:rsid w:val="009F7A61"/>
    <w:rsid w:val="00A02FCB"/>
    <w:rsid w:val="00A038DB"/>
    <w:rsid w:val="00A068F4"/>
    <w:rsid w:val="00A11800"/>
    <w:rsid w:val="00A11C16"/>
    <w:rsid w:val="00A1423E"/>
    <w:rsid w:val="00A17664"/>
    <w:rsid w:val="00A20FAF"/>
    <w:rsid w:val="00A24520"/>
    <w:rsid w:val="00A254C2"/>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0F46"/>
    <w:rsid w:val="00A81CAC"/>
    <w:rsid w:val="00A82212"/>
    <w:rsid w:val="00A82DB1"/>
    <w:rsid w:val="00A84127"/>
    <w:rsid w:val="00A84BF9"/>
    <w:rsid w:val="00A86DA2"/>
    <w:rsid w:val="00A87373"/>
    <w:rsid w:val="00A90DFC"/>
    <w:rsid w:val="00A90F1A"/>
    <w:rsid w:val="00A91BF3"/>
    <w:rsid w:val="00A94B47"/>
    <w:rsid w:val="00AA0939"/>
    <w:rsid w:val="00AA098C"/>
    <w:rsid w:val="00AA0A9C"/>
    <w:rsid w:val="00AA16C0"/>
    <w:rsid w:val="00AA4CDC"/>
    <w:rsid w:val="00AA7E72"/>
    <w:rsid w:val="00AB21D4"/>
    <w:rsid w:val="00AB21F5"/>
    <w:rsid w:val="00AB3386"/>
    <w:rsid w:val="00AB36DB"/>
    <w:rsid w:val="00AC0B1D"/>
    <w:rsid w:val="00AC2F5B"/>
    <w:rsid w:val="00AC3DAD"/>
    <w:rsid w:val="00AC5309"/>
    <w:rsid w:val="00AC5B97"/>
    <w:rsid w:val="00AD4DD0"/>
    <w:rsid w:val="00AE0A8D"/>
    <w:rsid w:val="00AF1068"/>
    <w:rsid w:val="00AF3F0B"/>
    <w:rsid w:val="00AF6342"/>
    <w:rsid w:val="00AF6AE4"/>
    <w:rsid w:val="00B053FB"/>
    <w:rsid w:val="00B05647"/>
    <w:rsid w:val="00B07EE5"/>
    <w:rsid w:val="00B21CC5"/>
    <w:rsid w:val="00B21FC2"/>
    <w:rsid w:val="00B26778"/>
    <w:rsid w:val="00B26B83"/>
    <w:rsid w:val="00B32479"/>
    <w:rsid w:val="00B33FE2"/>
    <w:rsid w:val="00B403ED"/>
    <w:rsid w:val="00B4065F"/>
    <w:rsid w:val="00B40998"/>
    <w:rsid w:val="00B45091"/>
    <w:rsid w:val="00B45447"/>
    <w:rsid w:val="00B528E5"/>
    <w:rsid w:val="00B52985"/>
    <w:rsid w:val="00B614F1"/>
    <w:rsid w:val="00B74111"/>
    <w:rsid w:val="00B82B97"/>
    <w:rsid w:val="00B842DF"/>
    <w:rsid w:val="00B866B4"/>
    <w:rsid w:val="00B87365"/>
    <w:rsid w:val="00B94226"/>
    <w:rsid w:val="00B965FC"/>
    <w:rsid w:val="00B96F77"/>
    <w:rsid w:val="00BA0A8C"/>
    <w:rsid w:val="00BA0CEB"/>
    <w:rsid w:val="00BA2383"/>
    <w:rsid w:val="00BA2A7F"/>
    <w:rsid w:val="00BA2E7E"/>
    <w:rsid w:val="00BA590A"/>
    <w:rsid w:val="00BA5FE4"/>
    <w:rsid w:val="00BA790E"/>
    <w:rsid w:val="00BB0B39"/>
    <w:rsid w:val="00BB1612"/>
    <w:rsid w:val="00BB30D1"/>
    <w:rsid w:val="00BB39D8"/>
    <w:rsid w:val="00BB5F75"/>
    <w:rsid w:val="00BB7525"/>
    <w:rsid w:val="00BC6524"/>
    <w:rsid w:val="00BD3931"/>
    <w:rsid w:val="00BD5761"/>
    <w:rsid w:val="00BD5B88"/>
    <w:rsid w:val="00BD5F58"/>
    <w:rsid w:val="00BE0AEB"/>
    <w:rsid w:val="00BE2B22"/>
    <w:rsid w:val="00BF671F"/>
    <w:rsid w:val="00C0181D"/>
    <w:rsid w:val="00C018E0"/>
    <w:rsid w:val="00C05AAF"/>
    <w:rsid w:val="00C118C7"/>
    <w:rsid w:val="00C20877"/>
    <w:rsid w:val="00C20E7B"/>
    <w:rsid w:val="00C21456"/>
    <w:rsid w:val="00C24D03"/>
    <w:rsid w:val="00C24F5B"/>
    <w:rsid w:val="00C25E61"/>
    <w:rsid w:val="00C3468C"/>
    <w:rsid w:val="00C35A1B"/>
    <w:rsid w:val="00C404F9"/>
    <w:rsid w:val="00C413F3"/>
    <w:rsid w:val="00C43A2E"/>
    <w:rsid w:val="00C54EFF"/>
    <w:rsid w:val="00C55A9F"/>
    <w:rsid w:val="00C55D03"/>
    <w:rsid w:val="00C600ED"/>
    <w:rsid w:val="00C63548"/>
    <w:rsid w:val="00C63F96"/>
    <w:rsid w:val="00C64123"/>
    <w:rsid w:val="00C65450"/>
    <w:rsid w:val="00C677AF"/>
    <w:rsid w:val="00C67E59"/>
    <w:rsid w:val="00C71DE7"/>
    <w:rsid w:val="00C72B8B"/>
    <w:rsid w:val="00C72CB5"/>
    <w:rsid w:val="00C76D4F"/>
    <w:rsid w:val="00C76F46"/>
    <w:rsid w:val="00C77FE3"/>
    <w:rsid w:val="00C803BC"/>
    <w:rsid w:val="00C805BC"/>
    <w:rsid w:val="00C83E54"/>
    <w:rsid w:val="00C90C8D"/>
    <w:rsid w:val="00C93E9E"/>
    <w:rsid w:val="00C959CA"/>
    <w:rsid w:val="00C95D16"/>
    <w:rsid w:val="00CA0F4E"/>
    <w:rsid w:val="00CA2AB4"/>
    <w:rsid w:val="00CA3CD9"/>
    <w:rsid w:val="00CB0100"/>
    <w:rsid w:val="00CB04D2"/>
    <w:rsid w:val="00CB4700"/>
    <w:rsid w:val="00CB4941"/>
    <w:rsid w:val="00CB615C"/>
    <w:rsid w:val="00CC5FFE"/>
    <w:rsid w:val="00CC62C9"/>
    <w:rsid w:val="00CD2975"/>
    <w:rsid w:val="00CD7EFE"/>
    <w:rsid w:val="00CE0C66"/>
    <w:rsid w:val="00CE28CF"/>
    <w:rsid w:val="00CE4386"/>
    <w:rsid w:val="00CE4CDC"/>
    <w:rsid w:val="00CE5BEB"/>
    <w:rsid w:val="00CE69E9"/>
    <w:rsid w:val="00CE71F2"/>
    <w:rsid w:val="00CF1008"/>
    <w:rsid w:val="00CF3F65"/>
    <w:rsid w:val="00CF464D"/>
    <w:rsid w:val="00D01D5F"/>
    <w:rsid w:val="00D17EF4"/>
    <w:rsid w:val="00D23770"/>
    <w:rsid w:val="00D25074"/>
    <w:rsid w:val="00D34517"/>
    <w:rsid w:val="00D3492B"/>
    <w:rsid w:val="00D36798"/>
    <w:rsid w:val="00D40D55"/>
    <w:rsid w:val="00D45357"/>
    <w:rsid w:val="00D47E80"/>
    <w:rsid w:val="00D70563"/>
    <w:rsid w:val="00D70D89"/>
    <w:rsid w:val="00D72051"/>
    <w:rsid w:val="00D7380B"/>
    <w:rsid w:val="00D73FAE"/>
    <w:rsid w:val="00D75D77"/>
    <w:rsid w:val="00D7639E"/>
    <w:rsid w:val="00D835EF"/>
    <w:rsid w:val="00D85F09"/>
    <w:rsid w:val="00D86A9D"/>
    <w:rsid w:val="00D933D5"/>
    <w:rsid w:val="00DA089A"/>
    <w:rsid w:val="00DA11A0"/>
    <w:rsid w:val="00DA2822"/>
    <w:rsid w:val="00DA690B"/>
    <w:rsid w:val="00DA7225"/>
    <w:rsid w:val="00DB0855"/>
    <w:rsid w:val="00DB233D"/>
    <w:rsid w:val="00DB29A1"/>
    <w:rsid w:val="00DB44E9"/>
    <w:rsid w:val="00DC1966"/>
    <w:rsid w:val="00DC3259"/>
    <w:rsid w:val="00DC7092"/>
    <w:rsid w:val="00DD0523"/>
    <w:rsid w:val="00DE5758"/>
    <w:rsid w:val="00DE5FCF"/>
    <w:rsid w:val="00DE7F92"/>
    <w:rsid w:val="00DF0D19"/>
    <w:rsid w:val="00DF2EE9"/>
    <w:rsid w:val="00DF6FD8"/>
    <w:rsid w:val="00E05A80"/>
    <w:rsid w:val="00E06A37"/>
    <w:rsid w:val="00E06ABD"/>
    <w:rsid w:val="00E071A5"/>
    <w:rsid w:val="00E07257"/>
    <w:rsid w:val="00E07752"/>
    <w:rsid w:val="00E16609"/>
    <w:rsid w:val="00E16F08"/>
    <w:rsid w:val="00E233F3"/>
    <w:rsid w:val="00E26B34"/>
    <w:rsid w:val="00E314BA"/>
    <w:rsid w:val="00E325BE"/>
    <w:rsid w:val="00E326BA"/>
    <w:rsid w:val="00E34202"/>
    <w:rsid w:val="00E36910"/>
    <w:rsid w:val="00E37F72"/>
    <w:rsid w:val="00E40BE5"/>
    <w:rsid w:val="00E40CF9"/>
    <w:rsid w:val="00E42A30"/>
    <w:rsid w:val="00E476D3"/>
    <w:rsid w:val="00E5625D"/>
    <w:rsid w:val="00E56286"/>
    <w:rsid w:val="00E60F9B"/>
    <w:rsid w:val="00E648BB"/>
    <w:rsid w:val="00E67ACA"/>
    <w:rsid w:val="00E74BE7"/>
    <w:rsid w:val="00E76B31"/>
    <w:rsid w:val="00E81F3E"/>
    <w:rsid w:val="00E844BB"/>
    <w:rsid w:val="00E84C48"/>
    <w:rsid w:val="00E859BD"/>
    <w:rsid w:val="00E86B70"/>
    <w:rsid w:val="00E87C8F"/>
    <w:rsid w:val="00E924C3"/>
    <w:rsid w:val="00E9365A"/>
    <w:rsid w:val="00E94592"/>
    <w:rsid w:val="00E954EE"/>
    <w:rsid w:val="00E95A4D"/>
    <w:rsid w:val="00E96759"/>
    <w:rsid w:val="00EA4437"/>
    <w:rsid w:val="00EA4D87"/>
    <w:rsid w:val="00EB09C9"/>
    <w:rsid w:val="00EB0E18"/>
    <w:rsid w:val="00EB34FC"/>
    <w:rsid w:val="00EB76E1"/>
    <w:rsid w:val="00EC2499"/>
    <w:rsid w:val="00ED1219"/>
    <w:rsid w:val="00ED1252"/>
    <w:rsid w:val="00EE29DF"/>
    <w:rsid w:val="00EE4120"/>
    <w:rsid w:val="00EE5956"/>
    <w:rsid w:val="00EE7B7C"/>
    <w:rsid w:val="00EF2E8A"/>
    <w:rsid w:val="00EF4E6B"/>
    <w:rsid w:val="00EF5416"/>
    <w:rsid w:val="00F02C93"/>
    <w:rsid w:val="00F04ECA"/>
    <w:rsid w:val="00F06CCF"/>
    <w:rsid w:val="00F073C2"/>
    <w:rsid w:val="00F1053D"/>
    <w:rsid w:val="00F110D5"/>
    <w:rsid w:val="00F11E63"/>
    <w:rsid w:val="00F12733"/>
    <w:rsid w:val="00F1708D"/>
    <w:rsid w:val="00F171E1"/>
    <w:rsid w:val="00F20DCF"/>
    <w:rsid w:val="00F25537"/>
    <w:rsid w:val="00F25B36"/>
    <w:rsid w:val="00F3052A"/>
    <w:rsid w:val="00F3084B"/>
    <w:rsid w:val="00F30CA8"/>
    <w:rsid w:val="00F341E3"/>
    <w:rsid w:val="00F35413"/>
    <w:rsid w:val="00F35D09"/>
    <w:rsid w:val="00F37226"/>
    <w:rsid w:val="00F42FB0"/>
    <w:rsid w:val="00F4304D"/>
    <w:rsid w:val="00F46612"/>
    <w:rsid w:val="00F474EF"/>
    <w:rsid w:val="00F4752B"/>
    <w:rsid w:val="00F476E8"/>
    <w:rsid w:val="00F541AE"/>
    <w:rsid w:val="00F54288"/>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74A"/>
    <w:rsid w:val="00FA4F34"/>
    <w:rsid w:val="00FB2590"/>
    <w:rsid w:val="00FD5A8C"/>
    <w:rsid w:val="00FD7B9F"/>
    <w:rsid w:val="00FE286E"/>
    <w:rsid w:val="00FE3233"/>
    <w:rsid w:val="00FE4C68"/>
    <w:rsid w:val="00FE5FAF"/>
    <w:rsid w:val="00FE6D74"/>
    <w:rsid w:val="00FE7EED"/>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77E0EA"/>
  <w15:docId w15:val="{B6CEACF1-7A6A-4D5C-8968-BDA891D50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uiPriority w:val="99"/>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uiPriority w:val="99"/>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45873">
      <w:bodyDiv w:val="1"/>
      <w:marLeft w:val="0"/>
      <w:marRight w:val="0"/>
      <w:marTop w:val="0"/>
      <w:marBottom w:val="0"/>
      <w:divBdr>
        <w:top w:val="none" w:sz="0" w:space="0" w:color="auto"/>
        <w:left w:val="none" w:sz="0" w:space="0" w:color="auto"/>
        <w:bottom w:val="none" w:sz="0" w:space="0" w:color="auto"/>
        <w:right w:val="none" w:sz="0" w:space="0" w:color="auto"/>
      </w:divBdr>
    </w:div>
    <w:div w:id="392629149">
      <w:bodyDiv w:val="1"/>
      <w:marLeft w:val="0"/>
      <w:marRight w:val="0"/>
      <w:marTop w:val="0"/>
      <w:marBottom w:val="0"/>
      <w:divBdr>
        <w:top w:val="none" w:sz="0" w:space="0" w:color="auto"/>
        <w:left w:val="none" w:sz="0" w:space="0" w:color="auto"/>
        <w:bottom w:val="none" w:sz="0" w:space="0" w:color="auto"/>
        <w:right w:val="none" w:sz="0" w:space="0" w:color="auto"/>
      </w:divBdr>
    </w:div>
    <w:div w:id="446000026">
      <w:bodyDiv w:val="1"/>
      <w:marLeft w:val="0"/>
      <w:marRight w:val="0"/>
      <w:marTop w:val="0"/>
      <w:marBottom w:val="0"/>
      <w:divBdr>
        <w:top w:val="none" w:sz="0" w:space="0" w:color="auto"/>
        <w:left w:val="none" w:sz="0" w:space="0" w:color="auto"/>
        <w:bottom w:val="none" w:sz="0" w:space="0" w:color="auto"/>
        <w:right w:val="none" w:sz="0" w:space="0" w:color="auto"/>
      </w:divBdr>
    </w:div>
    <w:div w:id="450174714">
      <w:bodyDiv w:val="1"/>
      <w:marLeft w:val="0"/>
      <w:marRight w:val="0"/>
      <w:marTop w:val="0"/>
      <w:marBottom w:val="0"/>
      <w:divBdr>
        <w:top w:val="none" w:sz="0" w:space="0" w:color="auto"/>
        <w:left w:val="none" w:sz="0" w:space="0" w:color="auto"/>
        <w:bottom w:val="none" w:sz="0" w:space="0" w:color="auto"/>
        <w:right w:val="none" w:sz="0" w:space="0" w:color="auto"/>
      </w:divBdr>
    </w:div>
    <w:div w:id="539904494">
      <w:bodyDiv w:val="1"/>
      <w:marLeft w:val="0"/>
      <w:marRight w:val="0"/>
      <w:marTop w:val="0"/>
      <w:marBottom w:val="0"/>
      <w:divBdr>
        <w:top w:val="none" w:sz="0" w:space="0" w:color="auto"/>
        <w:left w:val="none" w:sz="0" w:space="0" w:color="auto"/>
        <w:bottom w:val="none" w:sz="0" w:space="0" w:color="auto"/>
        <w:right w:val="none" w:sz="0" w:space="0" w:color="auto"/>
      </w:divBdr>
    </w:div>
    <w:div w:id="74109996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15090644">
      <w:bodyDiv w:val="1"/>
      <w:marLeft w:val="0"/>
      <w:marRight w:val="0"/>
      <w:marTop w:val="0"/>
      <w:marBottom w:val="0"/>
      <w:divBdr>
        <w:top w:val="none" w:sz="0" w:space="0" w:color="auto"/>
        <w:left w:val="none" w:sz="0" w:space="0" w:color="auto"/>
        <w:bottom w:val="none" w:sz="0" w:space="0" w:color="auto"/>
        <w:right w:val="none" w:sz="0" w:space="0" w:color="auto"/>
      </w:divBdr>
    </w:div>
    <w:div w:id="929508745">
      <w:bodyDiv w:val="1"/>
      <w:marLeft w:val="0"/>
      <w:marRight w:val="0"/>
      <w:marTop w:val="0"/>
      <w:marBottom w:val="0"/>
      <w:divBdr>
        <w:top w:val="none" w:sz="0" w:space="0" w:color="auto"/>
        <w:left w:val="none" w:sz="0" w:space="0" w:color="auto"/>
        <w:bottom w:val="none" w:sz="0" w:space="0" w:color="auto"/>
        <w:right w:val="none" w:sz="0" w:space="0" w:color="auto"/>
      </w:divBdr>
    </w:div>
    <w:div w:id="94608593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98452658">
      <w:bodyDiv w:val="1"/>
      <w:marLeft w:val="0"/>
      <w:marRight w:val="0"/>
      <w:marTop w:val="0"/>
      <w:marBottom w:val="0"/>
      <w:divBdr>
        <w:top w:val="none" w:sz="0" w:space="0" w:color="auto"/>
        <w:left w:val="none" w:sz="0" w:space="0" w:color="auto"/>
        <w:bottom w:val="none" w:sz="0" w:space="0" w:color="auto"/>
        <w:right w:val="none" w:sz="0" w:space="0" w:color="auto"/>
      </w:divBdr>
    </w:div>
    <w:div w:id="1223951776">
      <w:bodyDiv w:val="1"/>
      <w:marLeft w:val="0"/>
      <w:marRight w:val="0"/>
      <w:marTop w:val="0"/>
      <w:marBottom w:val="0"/>
      <w:divBdr>
        <w:top w:val="none" w:sz="0" w:space="0" w:color="auto"/>
        <w:left w:val="none" w:sz="0" w:space="0" w:color="auto"/>
        <w:bottom w:val="none" w:sz="0" w:space="0" w:color="auto"/>
        <w:right w:val="none" w:sz="0" w:space="0" w:color="auto"/>
      </w:divBdr>
    </w:div>
    <w:div w:id="1439257939">
      <w:bodyDiv w:val="1"/>
      <w:marLeft w:val="0"/>
      <w:marRight w:val="0"/>
      <w:marTop w:val="0"/>
      <w:marBottom w:val="0"/>
      <w:divBdr>
        <w:top w:val="none" w:sz="0" w:space="0" w:color="auto"/>
        <w:left w:val="none" w:sz="0" w:space="0" w:color="auto"/>
        <w:bottom w:val="none" w:sz="0" w:space="0" w:color="auto"/>
        <w:right w:val="none" w:sz="0" w:space="0" w:color="auto"/>
      </w:divBdr>
    </w:div>
    <w:div w:id="1575235660">
      <w:bodyDiv w:val="1"/>
      <w:marLeft w:val="0"/>
      <w:marRight w:val="0"/>
      <w:marTop w:val="0"/>
      <w:marBottom w:val="0"/>
      <w:divBdr>
        <w:top w:val="none" w:sz="0" w:space="0" w:color="auto"/>
        <w:left w:val="none" w:sz="0" w:space="0" w:color="auto"/>
        <w:bottom w:val="none" w:sz="0" w:space="0" w:color="auto"/>
        <w:right w:val="none" w:sz="0" w:space="0" w:color="auto"/>
      </w:divBdr>
    </w:div>
    <w:div w:id="1593590875">
      <w:bodyDiv w:val="1"/>
      <w:marLeft w:val="0"/>
      <w:marRight w:val="0"/>
      <w:marTop w:val="0"/>
      <w:marBottom w:val="0"/>
      <w:divBdr>
        <w:top w:val="none" w:sz="0" w:space="0" w:color="auto"/>
        <w:left w:val="none" w:sz="0" w:space="0" w:color="auto"/>
        <w:bottom w:val="none" w:sz="0" w:space="0" w:color="auto"/>
        <w:right w:val="none" w:sz="0" w:space="0" w:color="auto"/>
      </w:divBdr>
    </w:div>
    <w:div w:id="1624654768">
      <w:bodyDiv w:val="1"/>
      <w:marLeft w:val="0"/>
      <w:marRight w:val="0"/>
      <w:marTop w:val="0"/>
      <w:marBottom w:val="0"/>
      <w:divBdr>
        <w:top w:val="none" w:sz="0" w:space="0" w:color="auto"/>
        <w:left w:val="none" w:sz="0" w:space="0" w:color="auto"/>
        <w:bottom w:val="none" w:sz="0" w:space="0" w:color="auto"/>
        <w:right w:val="none" w:sz="0" w:space="0" w:color="auto"/>
      </w:divBdr>
    </w:div>
    <w:div w:id="1723408725">
      <w:bodyDiv w:val="1"/>
      <w:marLeft w:val="0"/>
      <w:marRight w:val="0"/>
      <w:marTop w:val="0"/>
      <w:marBottom w:val="0"/>
      <w:divBdr>
        <w:top w:val="none" w:sz="0" w:space="0" w:color="auto"/>
        <w:left w:val="none" w:sz="0" w:space="0" w:color="auto"/>
        <w:bottom w:val="none" w:sz="0" w:space="0" w:color="auto"/>
        <w:right w:val="none" w:sz="0" w:space="0" w:color="auto"/>
      </w:divBdr>
    </w:div>
    <w:div w:id="1775787644">
      <w:bodyDiv w:val="1"/>
      <w:marLeft w:val="0"/>
      <w:marRight w:val="0"/>
      <w:marTop w:val="0"/>
      <w:marBottom w:val="0"/>
      <w:divBdr>
        <w:top w:val="none" w:sz="0" w:space="0" w:color="auto"/>
        <w:left w:val="none" w:sz="0" w:space="0" w:color="auto"/>
        <w:bottom w:val="none" w:sz="0" w:space="0" w:color="auto"/>
        <w:right w:val="none" w:sz="0" w:space="0" w:color="auto"/>
      </w:divBdr>
    </w:div>
    <w:div w:id="1971394690">
      <w:bodyDiv w:val="1"/>
      <w:marLeft w:val="0"/>
      <w:marRight w:val="0"/>
      <w:marTop w:val="0"/>
      <w:marBottom w:val="0"/>
      <w:divBdr>
        <w:top w:val="none" w:sz="0" w:space="0" w:color="auto"/>
        <w:left w:val="none" w:sz="0" w:space="0" w:color="auto"/>
        <w:bottom w:val="none" w:sz="0" w:space="0" w:color="auto"/>
        <w:right w:val="none" w:sz="0" w:space="0" w:color="auto"/>
      </w:divBdr>
    </w:div>
    <w:div w:id="197151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91955"/>
    <w:rsid w:val="00146151"/>
    <w:rsid w:val="00161D6B"/>
    <w:rsid w:val="00204A7F"/>
    <w:rsid w:val="002248B1"/>
    <w:rsid w:val="002431DD"/>
    <w:rsid w:val="002B514B"/>
    <w:rsid w:val="002B783E"/>
    <w:rsid w:val="002C0C03"/>
    <w:rsid w:val="00311B0D"/>
    <w:rsid w:val="003A131F"/>
    <w:rsid w:val="00560392"/>
    <w:rsid w:val="005E3BE3"/>
    <w:rsid w:val="00670CE9"/>
    <w:rsid w:val="00674495"/>
    <w:rsid w:val="006B7FA8"/>
    <w:rsid w:val="006D0EAF"/>
    <w:rsid w:val="00734359"/>
    <w:rsid w:val="00735E23"/>
    <w:rsid w:val="00792191"/>
    <w:rsid w:val="007C2C76"/>
    <w:rsid w:val="008211B5"/>
    <w:rsid w:val="00874653"/>
    <w:rsid w:val="008B0F7D"/>
    <w:rsid w:val="009164DB"/>
    <w:rsid w:val="00964DBA"/>
    <w:rsid w:val="009B25F9"/>
    <w:rsid w:val="00A45152"/>
    <w:rsid w:val="00A5022A"/>
    <w:rsid w:val="00AE4C28"/>
    <w:rsid w:val="00AF2C4B"/>
    <w:rsid w:val="00B73964"/>
    <w:rsid w:val="00B74704"/>
    <w:rsid w:val="00BD04E5"/>
    <w:rsid w:val="00BD1227"/>
    <w:rsid w:val="00C3288A"/>
    <w:rsid w:val="00C947B8"/>
    <w:rsid w:val="00CF7882"/>
    <w:rsid w:val="00D0496D"/>
    <w:rsid w:val="00D051F5"/>
    <w:rsid w:val="00D2078C"/>
    <w:rsid w:val="00D90CD0"/>
    <w:rsid w:val="00DE0416"/>
    <w:rsid w:val="00E26A3E"/>
    <w:rsid w:val="00E274FA"/>
    <w:rsid w:val="00E4384E"/>
    <w:rsid w:val="00EC59D9"/>
    <w:rsid w:val="00F21E17"/>
    <w:rsid w:val="00F46960"/>
    <w:rsid w:val="00F53095"/>
    <w:rsid w:val="00F7350A"/>
    <w:rsid w:val="00F9714E"/>
    <w:rsid w:val="00FF7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2D5E64-6E91-4457-A056-CAB290E21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3553</Words>
  <Characters>20255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SCE17PR005</vt:lpstr>
    </vt:vector>
  </TitlesOfParts>
  <Company>Southern California Edison</Company>
  <LinksUpToDate>false</LinksUpToDate>
  <CharactersWithSpaces>23761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SCE17PR005</dc:title>
  <dc:creator>Jim Wyatt (PG&amp;E);Jason Wang (SCE)</dc:creator>
  <cp:lastModifiedBy>Scott Mitchell</cp:lastModifiedBy>
  <cp:revision>6</cp:revision>
  <cp:lastPrinted>2016-11-28T17:25:00Z</cp:lastPrinted>
  <dcterms:created xsi:type="dcterms:W3CDTF">2016-12-13T19:10:00Z</dcterms:created>
  <dcterms:modified xsi:type="dcterms:W3CDTF">2016-12-30T19:38:00Z</dcterms:modified>
  <cp:contentStatus>Revision 0</cp:contentStatus>
</cp:coreProperties>
</file>